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E794" w14:textId="4943CF9C" w:rsidR="009A35AD" w:rsidRPr="009A35AD" w:rsidRDefault="009A35AD" w:rsidP="009A35AD">
      <w:pPr>
        <w:spacing w:after="0" w:line="240" w:lineRule="auto"/>
        <w:jc w:val="center"/>
        <w:rPr>
          <w:rFonts w:ascii="Times New Roman" w:hAnsi="Times New Roman" w:cs="Times New Roman"/>
          <w:b/>
          <w:caps/>
          <w:sz w:val="24"/>
          <w:szCs w:val="24"/>
        </w:rPr>
      </w:pPr>
      <w:r w:rsidRPr="009A35AD">
        <w:rPr>
          <w:rFonts w:ascii="Times New Roman" w:hAnsi="Times New Roman" w:cs="Times New Roman"/>
          <w:b/>
          <w:caps/>
          <w:sz w:val="24"/>
          <w:szCs w:val="24"/>
        </w:rPr>
        <w:t>Budget Justification</w:t>
      </w:r>
    </w:p>
    <w:p w14:paraId="66913746" w14:textId="77777777" w:rsidR="009A35AD" w:rsidRDefault="009A35AD" w:rsidP="001A00A2">
      <w:pPr>
        <w:spacing w:after="0" w:line="240" w:lineRule="auto"/>
        <w:jc w:val="both"/>
        <w:rPr>
          <w:rFonts w:ascii="Times New Roman" w:hAnsi="Times New Roman" w:cs="Times New Roman"/>
          <w:b/>
          <w:sz w:val="24"/>
          <w:szCs w:val="24"/>
          <w:u w:val="single"/>
        </w:rPr>
      </w:pPr>
    </w:p>
    <w:p w14:paraId="6FA0F421" w14:textId="03FEF1DC" w:rsidR="000668E4" w:rsidRPr="00991F03" w:rsidRDefault="00991F03" w:rsidP="001A00A2">
      <w:pPr>
        <w:spacing w:after="0" w:line="240" w:lineRule="auto"/>
        <w:jc w:val="both"/>
        <w:rPr>
          <w:rFonts w:ascii="Times New Roman" w:hAnsi="Times New Roman" w:cs="Times New Roman"/>
          <w:b/>
          <w:sz w:val="24"/>
          <w:szCs w:val="24"/>
          <w:u w:val="single"/>
        </w:rPr>
      </w:pPr>
      <w:r w:rsidRPr="00991F03">
        <w:rPr>
          <w:rFonts w:ascii="Times New Roman" w:hAnsi="Times New Roman" w:cs="Times New Roman"/>
          <w:b/>
          <w:sz w:val="24"/>
          <w:szCs w:val="24"/>
          <w:u w:val="single"/>
        </w:rPr>
        <w:t>Personnel</w:t>
      </w:r>
    </w:p>
    <w:p w14:paraId="0CC2894E" w14:textId="77777777" w:rsidR="00991F03" w:rsidRPr="00991F03" w:rsidRDefault="00991F03" w:rsidP="00991F03">
      <w:pPr>
        <w:spacing w:after="0" w:line="240" w:lineRule="auto"/>
        <w:ind w:firstLine="720"/>
        <w:jc w:val="both"/>
        <w:rPr>
          <w:rFonts w:ascii="Times New Roman" w:hAnsi="Times New Roman" w:cs="Times New Roman"/>
          <w:b/>
          <w:sz w:val="24"/>
          <w:szCs w:val="24"/>
          <w:u w:val="single"/>
        </w:rPr>
      </w:pPr>
    </w:p>
    <w:p w14:paraId="1E1A3DCB" w14:textId="563609ED" w:rsidR="00EE781A" w:rsidRPr="00C17229" w:rsidRDefault="00EE781A" w:rsidP="00600CDB">
      <w:pPr>
        <w:spacing w:after="0" w:line="240" w:lineRule="auto"/>
        <w:contextualSpacing/>
        <w:rPr>
          <w:rFonts w:ascii="Times New Roman" w:hAnsi="Times New Roman" w:cs="Times New Roman"/>
          <w:sz w:val="24"/>
          <w:szCs w:val="24"/>
        </w:rPr>
      </w:pPr>
      <w:r w:rsidRPr="00C17229">
        <w:rPr>
          <w:rFonts w:ascii="Times New Roman" w:hAnsi="Times New Roman" w:cs="Times New Roman"/>
          <w:sz w:val="24"/>
          <w:szCs w:val="24"/>
        </w:rPr>
        <w:t>Principal Investig</w:t>
      </w:r>
      <w:r w:rsidR="00940315" w:rsidRPr="00C17229">
        <w:rPr>
          <w:rFonts w:ascii="Times New Roman" w:hAnsi="Times New Roman" w:cs="Times New Roman"/>
          <w:sz w:val="24"/>
          <w:szCs w:val="24"/>
        </w:rPr>
        <w:t xml:space="preserve">ator –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name</w:t>
      </w:r>
      <w:r w:rsidR="00C85700">
        <w:rPr>
          <w:rFonts w:ascii="Times New Roman" w:hAnsi="Times New Roman" w:cs="Times New Roman"/>
          <w:sz w:val="24"/>
          <w:szCs w:val="24"/>
        </w:rPr>
        <w:t>)</w:t>
      </w:r>
      <w:r w:rsidR="00991F03">
        <w:rPr>
          <w:rFonts w:ascii="Times New Roman" w:hAnsi="Times New Roman" w:cs="Times New Roman"/>
          <w:sz w:val="24"/>
          <w:szCs w:val="24"/>
        </w:rPr>
        <w:t xml:space="preserve"> </w:t>
      </w:r>
      <w:r w:rsidR="00940315"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991F03">
        <w:rPr>
          <w:rFonts w:ascii="Times New Roman" w:hAnsi="Times New Roman" w:cs="Times New Roman"/>
          <w:sz w:val="24"/>
          <w:szCs w:val="24"/>
        </w:rPr>
        <w:t>% of time</w:t>
      </w:r>
      <w:r w:rsidR="00940315"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940315" w:rsidRPr="00C17229">
        <w:rPr>
          <w:rFonts w:ascii="Times New Roman" w:hAnsi="Times New Roman" w:cs="Times New Roman"/>
          <w:sz w:val="24"/>
          <w:szCs w:val="24"/>
        </w:rPr>
        <w:t xml:space="preserve"> months</w:t>
      </w:r>
    </w:p>
    <w:p w14:paraId="6FC16105" w14:textId="77777777" w:rsidR="00EE781A" w:rsidRPr="00C17229" w:rsidRDefault="00EE781A" w:rsidP="00600CDB">
      <w:pPr>
        <w:spacing w:after="0" w:line="240" w:lineRule="auto"/>
        <w:contextualSpacing/>
        <w:rPr>
          <w:rFonts w:ascii="Times New Roman" w:hAnsi="Times New Roman" w:cs="Times New Roman"/>
          <w:sz w:val="24"/>
          <w:szCs w:val="24"/>
        </w:rPr>
      </w:pPr>
    </w:p>
    <w:p w14:paraId="68B3F992" w14:textId="46F2EE53" w:rsidR="00EE781A" w:rsidRPr="00F12967" w:rsidRDefault="00EE781A" w:rsidP="00600CDB">
      <w:pPr>
        <w:spacing w:after="0" w:line="240" w:lineRule="auto"/>
        <w:contextualSpacing/>
        <w:rPr>
          <w:rFonts w:ascii="Times New Roman" w:hAnsi="Times New Roman" w:cs="Times New Roman"/>
          <w:sz w:val="24"/>
          <w:szCs w:val="24"/>
        </w:rPr>
      </w:pPr>
      <w:r w:rsidRPr="00C17229">
        <w:rPr>
          <w:rFonts w:ascii="Times New Roman" w:hAnsi="Times New Roman" w:cs="Times New Roman"/>
          <w:sz w:val="24"/>
          <w:szCs w:val="24"/>
        </w:rPr>
        <w:t>Co-</w:t>
      </w:r>
      <w:r w:rsidRPr="008A77CD">
        <w:rPr>
          <w:rFonts w:ascii="Times New Roman" w:hAnsi="Times New Roman" w:cs="Times New Roman"/>
          <w:sz w:val="24"/>
          <w:szCs w:val="24"/>
        </w:rPr>
        <w:t xml:space="preserve">Investigator –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name</w:t>
      </w:r>
      <w:r w:rsidR="00C85700">
        <w:rPr>
          <w:rFonts w:ascii="Times New Roman" w:hAnsi="Times New Roman" w:cs="Times New Roman"/>
          <w:sz w:val="24"/>
          <w:szCs w:val="24"/>
        </w:rPr>
        <w:t xml:space="preserve">) </w:t>
      </w:r>
      <w:r w:rsidR="00C85700"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 of time</w:t>
      </w:r>
      <w:r w:rsidR="00C85700"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C85700" w:rsidRPr="00C17229">
        <w:rPr>
          <w:rFonts w:ascii="Times New Roman" w:hAnsi="Times New Roman" w:cs="Times New Roman"/>
          <w:sz w:val="24"/>
          <w:szCs w:val="24"/>
        </w:rPr>
        <w:t xml:space="preserve"> months</w:t>
      </w:r>
    </w:p>
    <w:p w14:paraId="5B7A4083" w14:textId="77777777" w:rsidR="00EE781A" w:rsidRPr="00F12967" w:rsidRDefault="00EE781A" w:rsidP="00600CDB">
      <w:pPr>
        <w:spacing w:after="0" w:line="240" w:lineRule="auto"/>
        <w:contextualSpacing/>
        <w:rPr>
          <w:rFonts w:ascii="Times New Roman" w:hAnsi="Times New Roman" w:cs="Times New Roman"/>
          <w:sz w:val="24"/>
          <w:szCs w:val="24"/>
        </w:rPr>
      </w:pPr>
    </w:p>
    <w:p w14:paraId="3C76902D" w14:textId="53417FD6" w:rsidR="00DE7321" w:rsidRDefault="00DE7321" w:rsidP="00600CDB">
      <w:pPr>
        <w:spacing w:after="0" w:line="240" w:lineRule="auto"/>
        <w:contextualSpacing/>
        <w:rPr>
          <w:rFonts w:ascii="Times New Roman" w:hAnsi="Times New Roman" w:cs="Times New Roman"/>
          <w:sz w:val="24"/>
          <w:szCs w:val="24"/>
        </w:rPr>
      </w:pPr>
      <w:r w:rsidRPr="00F12967">
        <w:rPr>
          <w:rStyle w:val="Hyperlink"/>
          <w:rFonts w:ascii="Times New Roman" w:hAnsi="Times New Roman" w:cs="Times New Roman"/>
          <w:color w:val="auto"/>
          <w:sz w:val="24"/>
          <w:szCs w:val="24"/>
          <w:u w:val="none"/>
          <w:shd w:val="clear" w:color="auto" w:fill="FFFFFF"/>
        </w:rPr>
        <w:t xml:space="preserve">Administrative Liaison –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name</w:t>
      </w:r>
      <w:r w:rsidR="00C85700">
        <w:rPr>
          <w:rFonts w:ascii="Times New Roman" w:hAnsi="Times New Roman" w:cs="Times New Roman"/>
          <w:sz w:val="24"/>
          <w:szCs w:val="24"/>
        </w:rPr>
        <w:t xml:space="preserve">) </w:t>
      </w:r>
      <w:r w:rsidR="00C85700"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 of time</w:t>
      </w:r>
      <w:r w:rsidR="00C85700"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C85700" w:rsidRPr="00C17229">
        <w:rPr>
          <w:rFonts w:ascii="Times New Roman" w:hAnsi="Times New Roman" w:cs="Times New Roman"/>
          <w:sz w:val="24"/>
          <w:szCs w:val="24"/>
        </w:rPr>
        <w:t xml:space="preserve"> months</w:t>
      </w:r>
    </w:p>
    <w:p w14:paraId="12D215B4" w14:textId="77777777" w:rsidR="00C85700" w:rsidRPr="00F12967" w:rsidRDefault="00C85700" w:rsidP="00600CDB">
      <w:pPr>
        <w:spacing w:after="0" w:line="240" w:lineRule="auto"/>
        <w:contextualSpacing/>
        <w:rPr>
          <w:rFonts w:ascii="Times New Roman" w:hAnsi="Times New Roman" w:cs="Times New Roman"/>
          <w:sz w:val="24"/>
          <w:szCs w:val="24"/>
        </w:rPr>
      </w:pPr>
    </w:p>
    <w:p w14:paraId="28C1B50F" w14:textId="53F73A2B" w:rsidR="00C85700" w:rsidRDefault="008A77CD" w:rsidP="00600CDB">
      <w:pPr>
        <w:spacing w:after="0" w:line="240" w:lineRule="auto"/>
        <w:contextualSpacing/>
        <w:rPr>
          <w:rFonts w:ascii="Times New Roman" w:hAnsi="Times New Roman" w:cs="Times New Roman"/>
          <w:sz w:val="24"/>
          <w:szCs w:val="24"/>
        </w:rPr>
      </w:pPr>
      <w:r w:rsidRPr="00F12967">
        <w:rPr>
          <w:rFonts w:ascii="Times New Roman" w:hAnsi="Times New Roman" w:cs="Times New Roman"/>
          <w:sz w:val="24"/>
          <w:szCs w:val="24"/>
        </w:rPr>
        <w:t>Program Coordinator</w:t>
      </w:r>
      <w:r w:rsidR="00DE7321" w:rsidRPr="00F12967">
        <w:rPr>
          <w:rFonts w:ascii="Times New Roman" w:hAnsi="Times New Roman" w:cs="Times New Roman"/>
          <w:sz w:val="24"/>
          <w:szCs w:val="24"/>
        </w:rPr>
        <w:t xml:space="preserve"> – </w:t>
      </w:r>
      <w:r w:rsidRPr="00F12967">
        <w:rPr>
          <w:rFonts w:ascii="Times New Roman" w:hAnsi="Times New Roman" w:cs="Times New Roman"/>
          <w:sz w:val="24"/>
          <w:szCs w:val="24"/>
        </w:rPr>
        <w:t>TBD (a highly-qualified PhD student will be recruited)</w:t>
      </w:r>
      <w:r w:rsidR="00C85700">
        <w:rPr>
          <w:rFonts w:ascii="Times New Roman" w:hAnsi="Times New Roman" w:cs="Times New Roman"/>
          <w:sz w:val="24"/>
          <w:szCs w:val="24"/>
        </w:rPr>
        <w:t xml:space="preserve"> </w:t>
      </w:r>
      <w:r w:rsidR="00C85700"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 of time</w:t>
      </w:r>
      <w:r w:rsidR="00C85700"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C85700" w:rsidRPr="00C17229">
        <w:rPr>
          <w:rFonts w:ascii="Times New Roman" w:hAnsi="Times New Roman" w:cs="Times New Roman"/>
          <w:sz w:val="24"/>
          <w:szCs w:val="24"/>
        </w:rPr>
        <w:t xml:space="preserve"> months</w:t>
      </w:r>
      <w:r w:rsidR="00C85700" w:rsidRPr="00F12967">
        <w:rPr>
          <w:rFonts w:ascii="Times New Roman" w:hAnsi="Times New Roman" w:cs="Times New Roman"/>
          <w:sz w:val="24"/>
          <w:szCs w:val="24"/>
        </w:rPr>
        <w:t xml:space="preserve"> </w:t>
      </w:r>
    </w:p>
    <w:p w14:paraId="4E7F621B" w14:textId="77777777" w:rsidR="00C85700" w:rsidRDefault="00C85700" w:rsidP="00600CDB">
      <w:pPr>
        <w:spacing w:after="0" w:line="240" w:lineRule="auto"/>
        <w:contextualSpacing/>
        <w:rPr>
          <w:rFonts w:ascii="Times New Roman" w:hAnsi="Times New Roman" w:cs="Times New Roman"/>
          <w:sz w:val="24"/>
          <w:szCs w:val="24"/>
        </w:rPr>
      </w:pPr>
    </w:p>
    <w:p w14:paraId="620FE35B" w14:textId="2925F5AD" w:rsidR="00DE7321" w:rsidRDefault="00DE7321" w:rsidP="00600CDB">
      <w:pPr>
        <w:spacing w:after="0" w:line="240" w:lineRule="auto"/>
        <w:contextualSpacing/>
        <w:rPr>
          <w:rFonts w:ascii="Times New Roman" w:hAnsi="Times New Roman" w:cs="Times New Roman"/>
          <w:sz w:val="24"/>
          <w:szCs w:val="24"/>
        </w:rPr>
      </w:pPr>
      <w:r w:rsidRPr="00F12967">
        <w:rPr>
          <w:rFonts w:ascii="Times New Roman" w:hAnsi="Times New Roman" w:cs="Times New Roman"/>
          <w:sz w:val="24"/>
          <w:szCs w:val="24"/>
        </w:rPr>
        <w:t xml:space="preserve">Program Assistant – </w:t>
      </w:r>
      <w:r w:rsidR="008A77CD" w:rsidRPr="00F12967">
        <w:rPr>
          <w:rFonts w:ascii="Times New Roman" w:hAnsi="Times New Roman" w:cs="Times New Roman"/>
          <w:sz w:val="24"/>
          <w:szCs w:val="24"/>
        </w:rPr>
        <w:t>TBD (</w:t>
      </w:r>
      <w:r w:rsidR="00F12967" w:rsidRPr="00F12967">
        <w:rPr>
          <w:rFonts w:ascii="Times New Roman" w:hAnsi="Times New Roman" w:cs="Times New Roman"/>
          <w:sz w:val="24"/>
          <w:szCs w:val="24"/>
        </w:rPr>
        <w:t>a</w:t>
      </w:r>
      <w:r w:rsidR="008A77CD" w:rsidRPr="00F12967">
        <w:rPr>
          <w:rFonts w:ascii="Times New Roman" w:hAnsi="Times New Roman" w:cs="Times New Roman"/>
          <w:sz w:val="24"/>
          <w:szCs w:val="24"/>
        </w:rPr>
        <w:t xml:space="preserve"> h</w:t>
      </w:r>
      <w:r w:rsidR="00F12967" w:rsidRPr="00F12967">
        <w:rPr>
          <w:rFonts w:ascii="Times New Roman" w:hAnsi="Times New Roman" w:cs="Times New Roman"/>
          <w:sz w:val="24"/>
          <w:szCs w:val="24"/>
        </w:rPr>
        <w:t>ighly qualified MPA/MPP student</w:t>
      </w:r>
      <w:r w:rsidR="008A77CD" w:rsidRPr="00F12967">
        <w:rPr>
          <w:rFonts w:ascii="Times New Roman" w:hAnsi="Times New Roman" w:cs="Times New Roman"/>
          <w:sz w:val="24"/>
          <w:szCs w:val="24"/>
        </w:rPr>
        <w:t xml:space="preserve"> will be recruited)</w:t>
      </w:r>
      <w:r w:rsidR="00C85700">
        <w:rPr>
          <w:rFonts w:ascii="Times New Roman" w:hAnsi="Times New Roman" w:cs="Times New Roman"/>
          <w:sz w:val="24"/>
          <w:szCs w:val="24"/>
        </w:rPr>
        <w:t xml:space="preserve"> </w:t>
      </w:r>
      <w:r w:rsidR="00C85700"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 of time</w:t>
      </w:r>
      <w:r w:rsidR="00C85700"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C85700" w:rsidRPr="00C17229">
        <w:rPr>
          <w:rFonts w:ascii="Times New Roman" w:hAnsi="Times New Roman" w:cs="Times New Roman"/>
          <w:sz w:val="24"/>
          <w:szCs w:val="24"/>
        </w:rPr>
        <w:t xml:space="preserve"> months</w:t>
      </w:r>
    </w:p>
    <w:p w14:paraId="304EA406" w14:textId="77777777" w:rsidR="00C85700" w:rsidRPr="00F12967" w:rsidRDefault="00C85700" w:rsidP="00600CDB">
      <w:pPr>
        <w:spacing w:after="0" w:line="240" w:lineRule="auto"/>
        <w:contextualSpacing/>
        <w:rPr>
          <w:rFonts w:ascii="Times New Roman" w:hAnsi="Times New Roman" w:cs="Times New Roman"/>
          <w:sz w:val="24"/>
          <w:szCs w:val="24"/>
        </w:rPr>
      </w:pPr>
    </w:p>
    <w:p w14:paraId="7C2EE338" w14:textId="33FC76CC" w:rsidR="00F12967" w:rsidRDefault="00DE7321" w:rsidP="00600CDB">
      <w:pPr>
        <w:spacing w:after="0" w:line="240" w:lineRule="auto"/>
        <w:contextualSpacing/>
        <w:rPr>
          <w:rFonts w:ascii="Times New Roman" w:hAnsi="Times New Roman" w:cs="Times New Roman"/>
          <w:sz w:val="24"/>
          <w:szCs w:val="24"/>
        </w:rPr>
      </w:pPr>
      <w:r w:rsidRPr="00F12967">
        <w:rPr>
          <w:rFonts w:ascii="Times New Roman" w:hAnsi="Times New Roman" w:cs="Times New Roman"/>
          <w:sz w:val="24"/>
          <w:szCs w:val="24"/>
        </w:rPr>
        <w:t>Graduate Research Assistant (GRA) – TBD</w:t>
      </w:r>
      <w:r w:rsidR="00F12967" w:rsidRPr="00F12967">
        <w:rPr>
          <w:rFonts w:ascii="Times New Roman" w:hAnsi="Times New Roman" w:cs="Times New Roman"/>
          <w:sz w:val="24"/>
          <w:szCs w:val="24"/>
        </w:rPr>
        <w:t xml:space="preserve"> (one GRA as a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program</w:t>
      </w:r>
      <w:r w:rsidR="00C85700">
        <w:rPr>
          <w:rFonts w:ascii="Times New Roman" w:hAnsi="Times New Roman" w:cs="Times New Roman"/>
          <w:sz w:val="24"/>
          <w:szCs w:val="24"/>
        </w:rPr>
        <w:t>)</w:t>
      </w:r>
      <w:r w:rsidR="00F12967" w:rsidRPr="00F12967">
        <w:rPr>
          <w:rFonts w:ascii="Times New Roman" w:hAnsi="Times New Roman" w:cs="Times New Roman"/>
          <w:sz w:val="24"/>
          <w:szCs w:val="24"/>
        </w:rPr>
        <w:t xml:space="preserve"> student is requested) </w:t>
      </w:r>
      <w:r w:rsidR="00C85700" w:rsidRPr="00C17229">
        <w:rPr>
          <w:rFonts w:ascii="Times New Roman" w:hAnsi="Times New Roman" w:cs="Times New Roman"/>
          <w:sz w:val="24"/>
          <w:szCs w:val="24"/>
        </w:rPr>
        <w:t xml:space="preserve">@ </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 of time</w:t>
      </w:r>
      <w:r w:rsidR="00C85700" w:rsidRPr="00C17229">
        <w:rPr>
          <w:rFonts w:ascii="Times New Roman" w:hAnsi="Times New Roman" w:cs="Times New Roman"/>
          <w:sz w:val="24"/>
          <w:szCs w:val="24"/>
        </w:rPr>
        <w:t>/</w:t>
      </w:r>
      <w:r w:rsidR="00C85700">
        <w:rPr>
          <w:rFonts w:ascii="Times New Roman" w:hAnsi="Times New Roman" w:cs="Times New Roman"/>
          <w:sz w:val="24"/>
          <w:szCs w:val="24"/>
        </w:rPr>
        <w:t>(</w:t>
      </w:r>
      <w:r w:rsidR="00C85700" w:rsidRPr="00C85700">
        <w:rPr>
          <w:rFonts w:ascii="Times New Roman" w:hAnsi="Times New Roman" w:cs="Times New Roman"/>
          <w:sz w:val="24"/>
          <w:szCs w:val="24"/>
          <w:highlight w:val="yellow"/>
        </w:rPr>
        <w:t>amount</w:t>
      </w:r>
      <w:r w:rsidR="00C85700">
        <w:rPr>
          <w:rFonts w:ascii="Times New Roman" w:hAnsi="Times New Roman" w:cs="Times New Roman"/>
          <w:sz w:val="24"/>
          <w:szCs w:val="24"/>
        </w:rPr>
        <w:t>)</w:t>
      </w:r>
      <w:r w:rsidR="00C85700" w:rsidRPr="00C17229">
        <w:rPr>
          <w:rFonts w:ascii="Times New Roman" w:hAnsi="Times New Roman" w:cs="Times New Roman"/>
          <w:sz w:val="24"/>
          <w:szCs w:val="24"/>
        </w:rPr>
        <w:t xml:space="preserve"> months</w:t>
      </w:r>
      <w:r w:rsidR="00C85700">
        <w:rPr>
          <w:rFonts w:ascii="Times New Roman" w:hAnsi="Times New Roman" w:cs="Times New Roman"/>
          <w:sz w:val="24"/>
          <w:szCs w:val="24"/>
        </w:rPr>
        <w:t xml:space="preserve"> [[[</w:t>
      </w:r>
      <w:r w:rsidR="00C85700" w:rsidRPr="00C85700">
        <w:rPr>
          <w:rFonts w:ascii="Times New Roman" w:hAnsi="Times New Roman" w:cs="Times New Roman"/>
          <w:sz w:val="24"/>
          <w:szCs w:val="24"/>
          <w:highlight w:val="green"/>
        </w:rPr>
        <w:t>add cost share if applicable</w:t>
      </w:r>
      <w:r w:rsidR="00C85700">
        <w:rPr>
          <w:rFonts w:ascii="Times New Roman" w:hAnsi="Times New Roman" w:cs="Times New Roman"/>
          <w:sz w:val="24"/>
          <w:szCs w:val="24"/>
        </w:rPr>
        <w:t>]]]</w:t>
      </w:r>
    </w:p>
    <w:p w14:paraId="77350643" w14:textId="77777777" w:rsidR="00DE7321" w:rsidRPr="00DE7321" w:rsidRDefault="00DE7321" w:rsidP="00600CDB">
      <w:pPr>
        <w:spacing w:after="0" w:line="240" w:lineRule="auto"/>
        <w:contextualSpacing/>
        <w:rPr>
          <w:rFonts w:ascii="Times New Roman" w:hAnsi="Times New Roman" w:cs="Times New Roman"/>
          <w:sz w:val="24"/>
          <w:szCs w:val="24"/>
          <w:highlight w:val="yellow"/>
        </w:rPr>
      </w:pPr>
    </w:p>
    <w:p w14:paraId="483E3FA9" w14:textId="6EB4E2C2" w:rsidR="008A77CD" w:rsidRPr="008A77CD" w:rsidRDefault="008A77CD" w:rsidP="00600CDB">
      <w:pPr>
        <w:spacing w:after="0" w:line="240" w:lineRule="auto"/>
        <w:contextualSpacing/>
        <w:rPr>
          <w:rFonts w:ascii="Times New Roman" w:hAnsi="Times New Roman" w:cs="Times New Roman"/>
          <w:sz w:val="24"/>
          <w:szCs w:val="24"/>
        </w:rPr>
      </w:pPr>
      <w:r w:rsidRPr="008A77CD">
        <w:rPr>
          <w:rFonts w:ascii="Times New Roman" w:eastAsia="Times New Roman" w:hAnsi="Times New Roman" w:cs="Times New Roman"/>
          <w:sz w:val="24"/>
          <w:szCs w:val="24"/>
        </w:rPr>
        <w:t>Total personnel costs for this project are $</w:t>
      </w:r>
      <w:r w:rsidR="00C85700">
        <w:rPr>
          <w:rFonts w:ascii="Times New Roman" w:eastAsia="Times New Roman" w:hAnsi="Times New Roman" w:cs="Times New Roman"/>
          <w:sz w:val="24"/>
          <w:szCs w:val="24"/>
        </w:rPr>
        <w:t>(</w:t>
      </w:r>
      <w:r w:rsidR="00C85700" w:rsidRPr="00C85700">
        <w:rPr>
          <w:rFonts w:ascii="Times New Roman" w:eastAsia="Times New Roman" w:hAnsi="Times New Roman" w:cs="Times New Roman"/>
          <w:sz w:val="24"/>
          <w:szCs w:val="24"/>
          <w:highlight w:val="yellow"/>
        </w:rPr>
        <w:t>amount</w:t>
      </w:r>
      <w:r w:rsidR="00C85700">
        <w:rPr>
          <w:rFonts w:ascii="Times New Roman" w:eastAsia="Times New Roman" w:hAnsi="Times New Roman" w:cs="Times New Roman"/>
          <w:sz w:val="24"/>
          <w:szCs w:val="24"/>
        </w:rPr>
        <w:t>)</w:t>
      </w:r>
      <w:r w:rsidRPr="008A77CD">
        <w:rPr>
          <w:rFonts w:ascii="Times New Roman" w:eastAsia="Times New Roman" w:hAnsi="Times New Roman" w:cs="Times New Roman"/>
          <w:sz w:val="24"/>
          <w:szCs w:val="24"/>
        </w:rPr>
        <w:t>.</w:t>
      </w:r>
    </w:p>
    <w:p w14:paraId="171D1209" w14:textId="77777777" w:rsidR="002914BA" w:rsidRPr="008A77CD" w:rsidRDefault="002914BA" w:rsidP="00600CDB">
      <w:pPr>
        <w:spacing w:after="0" w:line="240" w:lineRule="auto"/>
        <w:contextualSpacing/>
        <w:rPr>
          <w:rFonts w:ascii="Times New Roman" w:hAnsi="Times New Roman" w:cs="Times New Roman"/>
          <w:b/>
          <w:sz w:val="24"/>
          <w:szCs w:val="24"/>
        </w:rPr>
      </w:pPr>
    </w:p>
    <w:p w14:paraId="51499C5D" w14:textId="77777777" w:rsidR="00991F03" w:rsidRPr="008A77CD" w:rsidRDefault="00991F03" w:rsidP="00600CDB">
      <w:pPr>
        <w:spacing w:after="0" w:line="240" w:lineRule="auto"/>
        <w:contextualSpacing/>
        <w:rPr>
          <w:rFonts w:ascii="Times New Roman" w:hAnsi="Times New Roman" w:cs="Times New Roman"/>
          <w:b/>
          <w:sz w:val="24"/>
          <w:szCs w:val="24"/>
          <w:u w:val="single"/>
        </w:rPr>
      </w:pPr>
      <w:r w:rsidRPr="008A77CD">
        <w:rPr>
          <w:rFonts w:ascii="Times New Roman" w:hAnsi="Times New Roman" w:cs="Times New Roman"/>
          <w:b/>
          <w:sz w:val="24"/>
          <w:szCs w:val="24"/>
          <w:u w:val="single"/>
        </w:rPr>
        <w:t>Merit Increases</w:t>
      </w:r>
    </w:p>
    <w:p w14:paraId="1000855D" w14:textId="77777777" w:rsidR="00991F03" w:rsidRPr="0066455C" w:rsidRDefault="00991F03" w:rsidP="00600CDB">
      <w:pPr>
        <w:spacing w:after="0" w:line="240" w:lineRule="auto"/>
        <w:contextualSpacing/>
        <w:rPr>
          <w:rFonts w:ascii="Times New Roman" w:hAnsi="Times New Roman" w:cs="Times New Roman"/>
          <w:sz w:val="24"/>
          <w:szCs w:val="24"/>
        </w:rPr>
      </w:pPr>
    </w:p>
    <w:p w14:paraId="7F08F1A3" w14:textId="77777777" w:rsidR="002914BA" w:rsidRPr="0066455C" w:rsidRDefault="000668E4" w:rsidP="00600CDB">
      <w:pPr>
        <w:spacing w:after="0" w:line="240" w:lineRule="auto"/>
        <w:contextualSpacing/>
        <w:rPr>
          <w:rFonts w:ascii="Times New Roman" w:hAnsi="Times New Roman" w:cs="Times New Roman"/>
          <w:sz w:val="24"/>
          <w:szCs w:val="24"/>
        </w:rPr>
      </w:pPr>
      <w:r w:rsidRPr="0066455C">
        <w:rPr>
          <w:rFonts w:ascii="Times New Roman" w:hAnsi="Times New Roman" w:cs="Times New Roman"/>
          <w:sz w:val="24"/>
          <w:szCs w:val="24"/>
        </w:rPr>
        <w:t xml:space="preserve">Mason provides annual merit increases to Faculty and Staff.  An escalation factor of 3% has been included for all personnel </w:t>
      </w:r>
      <w:r w:rsidR="003A58CF" w:rsidRPr="0066455C">
        <w:rPr>
          <w:rFonts w:ascii="Times New Roman" w:hAnsi="Times New Roman" w:cs="Times New Roman"/>
          <w:sz w:val="24"/>
          <w:szCs w:val="24"/>
        </w:rPr>
        <w:t>each</w:t>
      </w:r>
      <w:r w:rsidRPr="0066455C">
        <w:rPr>
          <w:rFonts w:ascii="Times New Roman" w:hAnsi="Times New Roman" w:cs="Times New Roman"/>
          <w:sz w:val="24"/>
          <w:szCs w:val="24"/>
        </w:rPr>
        <w:t xml:space="preserve"> year</w:t>
      </w:r>
      <w:r w:rsidR="00B702A8" w:rsidRPr="0066455C">
        <w:rPr>
          <w:rFonts w:ascii="Times New Roman" w:hAnsi="Times New Roman" w:cs="Times New Roman"/>
          <w:sz w:val="24"/>
          <w:szCs w:val="24"/>
        </w:rPr>
        <w:t>.</w:t>
      </w:r>
      <w:r w:rsidR="00940315" w:rsidRPr="0066455C">
        <w:rPr>
          <w:rFonts w:ascii="Times New Roman" w:hAnsi="Times New Roman" w:cs="Times New Roman"/>
          <w:sz w:val="24"/>
          <w:szCs w:val="24"/>
        </w:rPr>
        <w:t xml:space="preserve"> </w:t>
      </w:r>
    </w:p>
    <w:p w14:paraId="152AE48B" w14:textId="77777777" w:rsidR="0066455C" w:rsidRPr="00991F03" w:rsidRDefault="0066455C" w:rsidP="00600CDB">
      <w:pPr>
        <w:spacing w:after="0" w:line="240" w:lineRule="auto"/>
        <w:contextualSpacing/>
        <w:rPr>
          <w:rFonts w:ascii="Times New Roman" w:hAnsi="Times New Roman" w:cs="Times New Roman"/>
          <w:sz w:val="24"/>
          <w:szCs w:val="24"/>
          <w:highlight w:val="yellow"/>
        </w:rPr>
      </w:pPr>
    </w:p>
    <w:p w14:paraId="31E27583" w14:textId="77777777" w:rsidR="00DE7321" w:rsidRPr="00DE7321" w:rsidRDefault="00DE7321" w:rsidP="00600CDB">
      <w:pPr>
        <w:spacing w:after="0" w:line="240" w:lineRule="auto"/>
        <w:contextualSpacing/>
        <w:rPr>
          <w:rFonts w:ascii="Times New Roman" w:hAnsi="Times New Roman" w:cs="Times New Roman"/>
          <w:b/>
          <w:sz w:val="24"/>
          <w:szCs w:val="24"/>
          <w:u w:val="single"/>
        </w:rPr>
      </w:pPr>
      <w:r w:rsidRPr="00DE7321">
        <w:rPr>
          <w:rFonts w:ascii="Times New Roman" w:hAnsi="Times New Roman" w:cs="Times New Roman"/>
          <w:b/>
          <w:sz w:val="24"/>
          <w:szCs w:val="24"/>
          <w:u w:val="single"/>
        </w:rPr>
        <w:t xml:space="preserve">Labor Hour Note </w:t>
      </w:r>
    </w:p>
    <w:p w14:paraId="57C2E4C0" w14:textId="77777777" w:rsidR="00DE7321" w:rsidRDefault="00DE7321" w:rsidP="00600CDB">
      <w:pPr>
        <w:spacing w:after="0" w:line="240" w:lineRule="auto"/>
        <w:contextualSpacing/>
        <w:rPr>
          <w:rFonts w:ascii="Times New Roman" w:hAnsi="Times New Roman" w:cs="Times New Roman"/>
          <w:b/>
          <w:sz w:val="24"/>
          <w:szCs w:val="24"/>
        </w:rPr>
      </w:pPr>
    </w:p>
    <w:p w14:paraId="6ACE827F" w14:textId="77777777" w:rsidR="002E0353" w:rsidRPr="00DE7321" w:rsidRDefault="00DE7321" w:rsidP="00600CD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When applicable, t</w:t>
      </w:r>
      <w:r w:rsidR="002914BA" w:rsidRPr="00DE7321">
        <w:rPr>
          <w:rFonts w:ascii="Times New Roman" w:hAnsi="Times New Roman" w:cs="Times New Roman"/>
          <w:sz w:val="24"/>
          <w:szCs w:val="24"/>
        </w:rPr>
        <w: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14:paraId="0F713FCB" w14:textId="77777777" w:rsidR="002914BA" w:rsidRPr="00991F03" w:rsidRDefault="002914BA" w:rsidP="00600CDB">
      <w:pPr>
        <w:spacing w:after="0" w:line="240" w:lineRule="auto"/>
        <w:contextualSpacing/>
        <w:rPr>
          <w:rFonts w:ascii="Times New Roman" w:hAnsi="Times New Roman" w:cs="Times New Roman"/>
          <w:sz w:val="24"/>
          <w:szCs w:val="24"/>
          <w:highlight w:val="yellow"/>
        </w:rPr>
      </w:pPr>
    </w:p>
    <w:p w14:paraId="06A919C1" w14:textId="77777777" w:rsidR="00351345" w:rsidRPr="0066455C" w:rsidRDefault="0066455C" w:rsidP="00600CDB">
      <w:pPr>
        <w:spacing w:after="0" w:line="240" w:lineRule="auto"/>
        <w:contextualSpacing/>
        <w:rPr>
          <w:rFonts w:ascii="Times New Roman" w:hAnsi="Times New Roman" w:cs="Times New Roman"/>
          <w:b/>
          <w:sz w:val="24"/>
          <w:szCs w:val="24"/>
          <w:u w:val="single"/>
        </w:rPr>
      </w:pPr>
      <w:r w:rsidRPr="0066455C">
        <w:rPr>
          <w:rFonts w:ascii="Times New Roman" w:hAnsi="Times New Roman" w:cs="Times New Roman"/>
          <w:b/>
          <w:sz w:val="24"/>
          <w:szCs w:val="24"/>
          <w:u w:val="single"/>
        </w:rPr>
        <w:t>Fringe Benefits</w:t>
      </w:r>
    </w:p>
    <w:p w14:paraId="204DADC6" w14:textId="77777777" w:rsidR="0066455C" w:rsidRPr="0066455C" w:rsidRDefault="0066455C" w:rsidP="00600CDB">
      <w:pPr>
        <w:spacing w:after="0" w:line="240" w:lineRule="auto"/>
        <w:contextualSpacing/>
        <w:rPr>
          <w:rFonts w:ascii="Times New Roman" w:hAnsi="Times New Roman" w:cs="Times New Roman"/>
          <w:sz w:val="24"/>
          <w:szCs w:val="24"/>
          <w:highlight w:val="yellow"/>
        </w:rPr>
      </w:pPr>
    </w:p>
    <w:p w14:paraId="72EBC02C" w14:textId="77777777"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George Mason University’s negotiated fringe benefit rates for Fiscal Year 2021 are applied as follows:</w:t>
      </w:r>
    </w:p>
    <w:p w14:paraId="593849B9" w14:textId="77777777" w:rsidR="00C85700" w:rsidRPr="00C85700" w:rsidRDefault="00C85700" w:rsidP="00C85700">
      <w:pPr>
        <w:spacing w:after="0" w:line="240" w:lineRule="auto"/>
        <w:contextualSpacing/>
        <w:rPr>
          <w:rFonts w:ascii="Times New Roman" w:hAnsi="Times New Roman" w:cs="Times New Roman"/>
          <w:sz w:val="24"/>
          <w:szCs w:val="24"/>
        </w:rPr>
      </w:pPr>
    </w:p>
    <w:p w14:paraId="5F713438" w14:textId="77777777"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Faculty (Admin, Teaching, &amp; Post-Docs)                       32.0%</w:t>
      </w:r>
    </w:p>
    <w:p w14:paraId="14ED2568" w14:textId="77777777"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Classified Staff                                                                43.3%</w:t>
      </w:r>
    </w:p>
    <w:p w14:paraId="68C0D12F" w14:textId="246F1BDC"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FICA Only (</w:t>
      </w:r>
      <w:r>
        <w:rPr>
          <w:rFonts w:ascii="Times New Roman" w:hAnsi="Times New Roman" w:cs="Times New Roman"/>
          <w:sz w:val="24"/>
          <w:szCs w:val="24"/>
        </w:rPr>
        <w:t>S</w:t>
      </w:r>
      <w:r w:rsidRPr="00C85700">
        <w:rPr>
          <w:rFonts w:ascii="Times New Roman" w:hAnsi="Times New Roman" w:cs="Times New Roman"/>
          <w:sz w:val="24"/>
          <w:szCs w:val="24"/>
        </w:rPr>
        <w:t xml:space="preserve">ummer, </w:t>
      </w:r>
      <w:r>
        <w:rPr>
          <w:rFonts w:ascii="Times New Roman" w:hAnsi="Times New Roman" w:cs="Times New Roman"/>
          <w:sz w:val="24"/>
          <w:szCs w:val="24"/>
        </w:rPr>
        <w:t>A</w:t>
      </w:r>
      <w:r w:rsidRPr="00C85700">
        <w:rPr>
          <w:rFonts w:ascii="Times New Roman" w:hAnsi="Times New Roman" w:cs="Times New Roman"/>
          <w:sz w:val="24"/>
          <w:szCs w:val="24"/>
        </w:rPr>
        <w:t xml:space="preserve">djunct, </w:t>
      </w:r>
      <w:r>
        <w:rPr>
          <w:rFonts w:ascii="Times New Roman" w:hAnsi="Times New Roman" w:cs="Times New Roman"/>
          <w:sz w:val="24"/>
          <w:szCs w:val="24"/>
        </w:rPr>
        <w:t>N</w:t>
      </w:r>
      <w:r w:rsidRPr="00C85700">
        <w:rPr>
          <w:rFonts w:ascii="Times New Roman" w:hAnsi="Times New Roman" w:cs="Times New Roman"/>
          <w:sz w:val="24"/>
          <w:szCs w:val="24"/>
        </w:rPr>
        <w:t>on-</w:t>
      </w:r>
      <w:r>
        <w:rPr>
          <w:rFonts w:ascii="Times New Roman" w:hAnsi="Times New Roman" w:cs="Times New Roman"/>
          <w:sz w:val="24"/>
          <w:szCs w:val="24"/>
        </w:rPr>
        <w:t>S</w:t>
      </w:r>
      <w:r w:rsidRPr="00C85700">
        <w:rPr>
          <w:rFonts w:ascii="Times New Roman" w:hAnsi="Times New Roman" w:cs="Times New Roman"/>
          <w:sz w:val="24"/>
          <w:szCs w:val="24"/>
        </w:rPr>
        <w:t xml:space="preserve">tudent </w:t>
      </w:r>
      <w:r w:rsidR="006D1BC0">
        <w:rPr>
          <w:rFonts w:ascii="Times New Roman" w:hAnsi="Times New Roman" w:cs="Times New Roman"/>
          <w:sz w:val="24"/>
          <w:szCs w:val="24"/>
        </w:rPr>
        <w:t>W</w:t>
      </w:r>
      <w:r w:rsidR="006D1BC0" w:rsidRPr="00C85700">
        <w:rPr>
          <w:rFonts w:ascii="Times New Roman" w:hAnsi="Times New Roman" w:cs="Times New Roman"/>
          <w:sz w:val="24"/>
          <w:szCs w:val="24"/>
        </w:rPr>
        <w:t xml:space="preserve">ages)  </w:t>
      </w:r>
      <w:r w:rsidRPr="00C85700">
        <w:rPr>
          <w:rFonts w:ascii="Times New Roman" w:hAnsi="Times New Roman" w:cs="Times New Roman"/>
          <w:sz w:val="24"/>
          <w:szCs w:val="24"/>
        </w:rPr>
        <w:t xml:space="preserve">    7.2%</w:t>
      </w:r>
    </w:p>
    <w:p w14:paraId="4825E013" w14:textId="77777777"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Student wage                                                                    6.1%</w:t>
      </w:r>
    </w:p>
    <w:p w14:paraId="7012173C" w14:textId="77777777" w:rsidR="00C85700" w:rsidRPr="00C85700" w:rsidRDefault="00C85700" w:rsidP="00C85700">
      <w:pPr>
        <w:spacing w:after="0" w:line="240" w:lineRule="auto"/>
        <w:contextualSpacing/>
        <w:rPr>
          <w:rFonts w:ascii="Times New Roman" w:hAnsi="Times New Roman" w:cs="Times New Roman"/>
          <w:sz w:val="24"/>
          <w:szCs w:val="24"/>
        </w:rPr>
      </w:pPr>
    </w:p>
    <w:p w14:paraId="01124CF1" w14:textId="3BD8B402"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Student wage employees taking a full-time class load are generally exempt from FICA. Student wage employees taking less than a full-time class load are not eligible for full-time student FICA exemption and will be charged the student fringe benefit rate of 6.1%.</w:t>
      </w:r>
    </w:p>
    <w:p w14:paraId="45AE9538" w14:textId="45F15828"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lastRenderedPageBreak/>
        <w:t>The rates quoted above shall, at the time of funding, be subject to adjustment, if superseding Government approved rates have been established.</w:t>
      </w:r>
    </w:p>
    <w:p w14:paraId="559F6733" w14:textId="77777777" w:rsidR="00C85700" w:rsidRPr="00C85700" w:rsidRDefault="00C85700" w:rsidP="00C85700">
      <w:pPr>
        <w:spacing w:after="0" w:line="240" w:lineRule="auto"/>
        <w:contextualSpacing/>
        <w:rPr>
          <w:rFonts w:ascii="Times New Roman" w:hAnsi="Times New Roman" w:cs="Times New Roman"/>
          <w:sz w:val="24"/>
          <w:szCs w:val="24"/>
        </w:rPr>
      </w:pPr>
    </w:p>
    <w:p w14:paraId="5F46F1E8" w14:textId="558C8436" w:rsidR="00C85700" w:rsidRPr="00C85700"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Salaries, wages</w:t>
      </w:r>
      <w:r w:rsidR="006D1BC0">
        <w:rPr>
          <w:rFonts w:ascii="Times New Roman" w:hAnsi="Times New Roman" w:cs="Times New Roman"/>
          <w:sz w:val="24"/>
          <w:szCs w:val="24"/>
        </w:rPr>
        <w:t>,</w:t>
      </w:r>
      <w:r w:rsidRPr="00C85700">
        <w:rPr>
          <w:rFonts w:ascii="Times New Roman" w:hAnsi="Times New Roman" w:cs="Times New Roman"/>
          <w:sz w:val="24"/>
          <w:szCs w:val="24"/>
        </w:rPr>
        <w:t xml:space="preserve"> and fringe benefits are estimates only and will be paid and billed in accordance with University policy.</w:t>
      </w:r>
    </w:p>
    <w:p w14:paraId="14754D37" w14:textId="3FBB3E14" w:rsidR="0066455C" w:rsidRPr="00F12967" w:rsidRDefault="00C85700" w:rsidP="00C85700">
      <w:pPr>
        <w:spacing w:after="0" w:line="240" w:lineRule="auto"/>
        <w:contextualSpacing/>
        <w:rPr>
          <w:rFonts w:ascii="Times New Roman" w:hAnsi="Times New Roman" w:cs="Times New Roman"/>
          <w:sz w:val="24"/>
          <w:szCs w:val="24"/>
        </w:rPr>
      </w:pPr>
      <w:r w:rsidRPr="00C85700">
        <w:rPr>
          <w:rFonts w:ascii="Times New Roman" w:hAnsi="Times New Roman" w:cs="Times New Roman"/>
          <w:sz w:val="24"/>
          <w:szCs w:val="24"/>
        </w:rPr>
        <w:tab/>
      </w:r>
      <w:r w:rsidRPr="00C85700">
        <w:rPr>
          <w:rFonts w:ascii="Times New Roman" w:hAnsi="Times New Roman" w:cs="Times New Roman"/>
          <w:sz w:val="24"/>
          <w:szCs w:val="24"/>
        </w:rPr>
        <w:tab/>
      </w:r>
      <w:r w:rsidRPr="00C85700">
        <w:rPr>
          <w:rFonts w:ascii="Times New Roman" w:hAnsi="Times New Roman" w:cs="Times New Roman"/>
          <w:sz w:val="24"/>
          <w:szCs w:val="24"/>
        </w:rPr>
        <w:tab/>
      </w:r>
    </w:p>
    <w:p w14:paraId="731FE06A" w14:textId="7F616F8A" w:rsidR="00D41D41" w:rsidRPr="008A77CD" w:rsidRDefault="0066455C" w:rsidP="00600CDB">
      <w:pPr>
        <w:spacing w:after="0" w:line="240" w:lineRule="auto"/>
        <w:contextualSpacing/>
        <w:rPr>
          <w:rFonts w:ascii="Times New Roman" w:hAnsi="Times New Roman" w:cs="Times New Roman"/>
          <w:sz w:val="24"/>
          <w:szCs w:val="24"/>
        </w:rPr>
      </w:pPr>
      <w:r w:rsidRPr="00F12967">
        <w:rPr>
          <w:rFonts w:ascii="Times New Roman" w:eastAsia="Times New Roman" w:hAnsi="Times New Roman" w:cs="Times New Roman"/>
          <w:sz w:val="24"/>
          <w:szCs w:val="24"/>
        </w:rPr>
        <w:t>Total fringe benefits costs for this project are $</w:t>
      </w:r>
      <w:r w:rsidR="00C85700">
        <w:rPr>
          <w:rFonts w:ascii="Times New Roman" w:eastAsia="Times New Roman" w:hAnsi="Times New Roman" w:cs="Times New Roman"/>
          <w:sz w:val="24"/>
          <w:szCs w:val="24"/>
        </w:rPr>
        <w:t>(</w:t>
      </w:r>
      <w:r w:rsidR="00C85700" w:rsidRPr="00C85700">
        <w:rPr>
          <w:rFonts w:ascii="Times New Roman" w:eastAsia="Times New Roman" w:hAnsi="Times New Roman" w:cs="Times New Roman"/>
          <w:sz w:val="24"/>
          <w:szCs w:val="24"/>
          <w:highlight w:val="yellow"/>
        </w:rPr>
        <w:t>amount</w:t>
      </w:r>
      <w:r w:rsidR="00C85700">
        <w:rPr>
          <w:rFonts w:ascii="Times New Roman" w:eastAsia="Times New Roman" w:hAnsi="Times New Roman" w:cs="Times New Roman"/>
          <w:sz w:val="24"/>
          <w:szCs w:val="24"/>
        </w:rPr>
        <w:t>)</w:t>
      </w:r>
      <w:r w:rsidRPr="00F12967">
        <w:rPr>
          <w:rFonts w:ascii="Times New Roman" w:eastAsia="Times New Roman" w:hAnsi="Times New Roman" w:cs="Times New Roman"/>
          <w:sz w:val="24"/>
          <w:szCs w:val="24"/>
        </w:rPr>
        <w:t>.</w:t>
      </w:r>
    </w:p>
    <w:p w14:paraId="28F12D82" w14:textId="77777777" w:rsidR="00D47FE8" w:rsidRPr="00C17229" w:rsidRDefault="00351345" w:rsidP="00600CDB">
      <w:pPr>
        <w:spacing w:after="0" w:line="240" w:lineRule="auto"/>
        <w:contextualSpacing/>
        <w:rPr>
          <w:rFonts w:ascii="Times New Roman" w:hAnsi="Times New Roman" w:cs="Times New Roman"/>
          <w:sz w:val="24"/>
          <w:szCs w:val="24"/>
        </w:rPr>
      </w:pPr>
      <w:r w:rsidRPr="00C17229">
        <w:rPr>
          <w:rFonts w:ascii="Times New Roman" w:hAnsi="Times New Roman" w:cs="Times New Roman"/>
          <w:sz w:val="24"/>
          <w:szCs w:val="24"/>
        </w:rPr>
        <w:tab/>
      </w:r>
      <w:r w:rsidRPr="00C17229">
        <w:rPr>
          <w:rFonts w:ascii="Times New Roman" w:hAnsi="Times New Roman" w:cs="Times New Roman"/>
          <w:sz w:val="24"/>
          <w:szCs w:val="24"/>
        </w:rPr>
        <w:tab/>
      </w:r>
    </w:p>
    <w:p w14:paraId="476B9663" w14:textId="77777777" w:rsidR="00351345" w:rsidRPr="0059605B" w:rsidRDefault="00991F03" w:rsidP="00600CDB">
      <w:pPr>
        <w:spacing w:after="0" w:line="240" w:lineRule="auto"/>
        <w:contextualSpacing/>
        <w:rPr>
          <w:rFonts w:ascii="Times New Roman" w:hAnsi="Times New Roman" w:cs="Times New Roman"/>
          <w:b/>
          <w:sz w:val="24"/>
          <w:szCs w:val="24"/>
          <w:u w:val="single"/>
        </w:rPr>
      </w:pPr>
      <w:r w:rsidRPr="0059605B">
        <w:rPr>
          <w:rFonts w:ascii="Times New Roman" w:hAnsi="Times New Roman" w:cs="Times New Roman"/>
          <w:b/>
          <w:sz w:val="24"/>
          <w:szCs w:val="24"/>
          <w:u w:val="single"/>
        </w:rPr>
        <w:t>Consultants</w:t>
      </w:r>
    </w:p>
    <w:p w14:paraId="05753CB8" w14:textId="77777777" w:rsidR="00991F03" w:rsidRPr="0059605B" w:rsidRDefault="00991F03" w:rsidP="00600CDB">
      <w:pPr>
        <w:spacing w:after="0" w:line="240" w:lineRule="auto"/>
        <w:contextualSpacing/>
        <w:rPr>
          <w:rFonts w:ascii="Times New Roman" w:hAnsi="Times New Roman" w:cs="Times New Roman"/>
          <w:b/>
          <w:sz w:val="24"/>
          <w:szCs w:val="24"/>
        </w:rPr>
      </w:pPr>
    </w:p>
    <w:p w14:paraId="5DD69931" w14:textId="77777777" w:rsidR="009A35AD" w:rsidRDefault="00243FF6" w:rsidP="00600CDB">
      <w:pPr>
        <w:spacing w:after="0" w:line="240" w:lineRule="auto"/>
        <w:contextualSpacing/>
        <w:rPr>
          <w:rFonts w:ascii="Times New Roman" w:hAnsi="Times New Roman" w:cs="Times New Roman"/>
          <w:sz w:val="24"/>
          <w:szCs w:val="24"/>
        </w:rPr>
      </w:pPr>
      <w:r w:rsidRPr="0059605B">
        <w:rPr>
          <w:rFonts w:ascii="Times New Roman" w:hAnsi="Times New Roman" w:cs="Times New Roman"/>
          <w:sz w:val="24"/>
          <w:szCs w:val="24"/>
        </w:rPr>
        <w:t xml:space="preserve">Funds are requested for </w:t>
      </w:r>
      <w:r w:rsidR="00E12369">
        <w:rPr>
          <w:rFonts w:ascii="Times New Roman" w:hAnsi="Times New Roman" w:cs="Times New Roman"/>
          <w:sz w:val="24"/>
          <w:szCs w:val="24"/>
        </w:rPr>
        <w:t>(</w:t>
      </w:r>
      <w:r w:rsidR="00E12369" w:rsidRPr="00E12369">
        <w:rPr>
          <w:rFonts w:ascii="Times New Roman" w:hAnsi="Times New Roman" w:cs="Times New Roman"/>
          <w:sz w:val="24"/>
          <w:szCs w:val="24"/>
          <w:highlight w:val="yellow"/>
        </w:rPr>
        <w:t>amount</w:t>
      </w:r>
      <w:r w:rsidR="00E12369">
        <w:rPr>
          <w:rFonts w:ascii="Times New Roman" w:hAnsi="Times New Roman" w:cs="Times New Roman"/>
          <w:sz w:val="24"/>
          <w:szCs w:val="24"/>
        </w:rPr>
        <w:t>)</w:t>
      </w:r>
      <w:r w:rsidR="00991F03" w:rsidRPr="0059605B">
        <w:rPr>
          <w:rFonts w:ascii="Times New Roman" w:hAnsi="Times New Roman" w:cs="Times New Roman"/>
          <w:sz w:val="24"/>
          <w:szCs w:val="24"/>
        </w:rPr>
        <w:t xml:space="preserve"> consultants to provide </w:t>
      </w:r>
      <w:r w:rsidR="00E12369">
        <w:rPr>
          <w:rFonts w:ascii="Times New Roman" w:hAnsi="Times New Roman" w:cs="Times New Roman"/>
          <w:sz w:val="24"/>
          <w:szCs w:val="24"/>
        </w:rPr>
        <w:t>(</w:t>
      </w:r>
      <w:r w:rsidR="00E12369" w:rsidRPr="00E12369">
        <w:rPr>
          <w:rFonts w:ascii="Times New Roman" w:hAnsi="Times New Roman" w:cs="Times New Roman"/>
          <w:sz w:val="24"/>
          <w:szCs w:val="24"/>
          <w:highlight w:val="yellow"/>
        </w:rPr>
        <w:t>service description</w:t>
      </w:r>
      <w:r w:rsidR="00E12369">
        <w:rPr>
          <w:rFonts w:ascii="Times New Roman" w:hAnsi="Times New Roman" w:cs="Times New Roman"/>
          <w:sz w:val="24"/>
          <w:szCs w:val="24"/>
        </w:rPr>
        <w:t>)</w:t>
      </w:r>
      <w:r w:rsidR="00991F03" w:rsidRPr="0059605B">
        <w:rPr>
          <w:rFonts w:ascii="Times New Roman" w:hAnsi="Times New Roman" w:cs="Times New Roman"/>
          <w:sz w:val="24"/>
          <w:szCs w:val="24"/>
        </w:rPr>
        <w:t xml:space="preserve"> at $</w:t>
      </w:r>
      <w:r w:rsidR="00E12369">
        <w:rPr>
          <w:rFonts w:ascii="Times New Roman" w:hAnsi="Times New Roman" w:cs="Times New Roman"/>
          <w:sz w:val="24"/>
          <w:szCs w:val="24"/>
        </w:rPr>
        <w:t>(</w:t>
      </w:r>
      <w:r w:rsidR="00E12369" w:rsidRPr="00E12369">
        <w:rPr>
          <w:rFonts w:ascii="Times New Roman" w:hAnsi="Times New Roman" w:cs="Times New Roman"/>
          <w:sz w:val="24"/>
          <w:szCs w:val="24"/>
          <w:highlight w:val="yellow"/>
        </w:rPr>
        <w:t>amount</w:t>
      </w:r>
      <w:r w:rsidR="00E12369">
        <w:rPr>
          <w:rFonts w:ascii="Times New Roman" w:hAnsi="Times New Roman" w:cs="Times New Roman"/>
          <w:sz w:val="24"/>
          <w:szCs w:val="24"/>
        </w:rPr>
        <w:t>)</w:t>
      </w:r>
      <w:r w:rsidR="00991F03" w:rsidRPr="0059605B">
        <w:rPr>
          <w:rFonts w:ascii="Times New Roman" w:hAnsi="Times New Roman" w:cs="Times New Roman"/>
          <w:sz w:val="24"/>
          <w:szCs w:val="24"/>
        </w:rPr>
        <w:t>.</w:t>
      </w:r>
      <w:r w:rsidR="00E12369">
        <w:rPr>
          <w:rFonts w:ascii="Times New Roman" w:hAnsi="Times New Roman" w:cs="Times New Roman"/>
          <w:sz w:val="24"/>
          <w:szCs w:val="24"/>
        </w:rPr>
        <w:t xml:space="preserve"> </w:t>
      </w:r>
    </w:p>
    <w:p w14:paraId="386762E2" w14:textId="77777777" w:rsidR="009A35AD" w:rsidRDefault="009A35AD" w:rsidP="00600CDB">
      <w:pPr>
        <w:spacing w:after="0" w:line="240" w:lineRule="auto"/>
        <w:contextualSpacing/>
        <w:rPr>
          <w:rFonts w:ascii="Times New Roman" w:hAnsi="Times New Roman" w:cs="Times New Roman"/>
          <w:sz w:val="24"/>
          <w:szCs w:val="24"/>
        </w:rPr>
      </w:pPr>
    </w:p>
    <w:p w14:paraId="7DA70FC5" w14:textId="0CBFE2AB" w:rsidR="00991F03" w:rsidRDefault="00E12369" w:rsidP="00600C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12369">
        <w:rPr>
          <w:rFonts w:ascii="Times New Roman" w:hAnsi="Times New Roman" w:cs="Times New Roman"/>
          <w:sz w:val="24"/>
          <w:szCs w:val="24"/>
          <w:highlight w:val="green"/>
        </w:rPr>
        <w:t>provide more details as needed</w:t>
      </w:r>
      <w:r>
        <w:rPr>
          <w:rFonts w:ascii="Times New Roman" w:hAnsi="Times New Roman" w:cs="Times New Roman"/>
          <w:sz w:val="24"/>
          <w:szCs w:val="24"/>
        </w:rPr>
        <w:t>]]]</w:t>
      </w:r>
    </w:p>
    <w:p w14:paraId="4EB1B21A" w14:textId="120A6398" w:rsidR="00E12369" w:rsidRDefault="00E12369" w:rsidP="00600CDB">
      <w:pPr>
        <w:spacing w:after="0" w:line="240" w:lineRule="auto"/>
        <w:contextualSpacing/>
        <w:rPr>
          <w:rFonts w:ascii="Times New Roman" w:hAnsi="Times New Roman" w:cs="Times New Roman"/>
          <w:sz w:val="24"/>
          <w:szCs w:val="24"/>
        </w:rPr>
      </w:pPr>
    </w:p>
    <w:p w14:paraId="339B7105" w14:textId="393313A9" w:rsidR="00E12369" w:rsidRPr="0059605B" w:rsidRDefault="00E12369" w:rsidP="00600CDB">
      <w:pPr>
        <w:spacing w:after="0" w:line="240" w:lineRule="auto"/>
        <w:contextualSpacing/>
        <w:rPr>
          <w:rFonts w:ascii="Times New Roman" w:hAnsi="Times New Roman" w:cs="Times New Roman"/>
          <w:sz w:val="24"/>
          <w:szCs w:val="24"/>
        </w:rPr>
      </w:pPr>
      <w:r w:rsidRPr="00E12369">
        <w:rPr>
          <w:rFonts w:ascii="Times New Roman" w:hAnsi="Times New Roman" w:cs="Times New Roman"/>
          <w:sz w:val="24"/>
          <w:szCs w:val="24"/>
          <w:highlight w:val="cyan"/>
        </w:rPr>
        <w:t>&lt;&lt;&lt;</w:t>
      </w:r>
      <w:r w:rsidRPr="00E12369">
        <w:rPr>
          <w:highlight w:val="cyan"/>
        </w:rPr>
        <w:t xml:space="preserve"> </w:t>
      </w:r>
      <w:r w:rsidRPr="00E12369">
        <w:rPr>
          <w:rFonts w:ascii="Times New Roman" w:hAnsi="Times New Roman" w:cs="Times New Roman"/>
          <w:sz w:val="24"/>
          <w:szCs w:val="24"/>
          <w:highlight w:val="cyan"/>
        </w:rPr>
        <w:t>If the consultant is named, a letter (or at the very least an email) should be obtained from the consultant confirming their participation and the amounts budgeted.</w:t>
      </w:r>
      <w:r w:rsidRPr="00E12369">
        <w:rPr>
          <w:rFonts w:ascii="Times New Roman" w:hAnsi="Times New Roman" w:cs="Times New Roman"/>
          <w:sz w:val="24"/>
          <w:szCs w:val="24"/>
          <w:highlight w:val="cyan"/>
        </w:rPr>
        <w:t>&gt;&gt;&gt;</w:t>
      </w:r>
    </w:p>
    <w:p w14:paraId="3523FC8D" w14:textId="77777777" w:rsidR="00351345" w:rsidRDefault="00351345" w:rsidP="00600CDB">
      <w:pPr>
        <w:spacing w:after="0" w:line="240" w:lineRule="auto"/>
        <w:contextualSpacing/>
        <w:rPr>
          <w:rFonts w:ascii="Times New Roman" w:hAnsi="Times New Roman" w:cs="Times New Roman"/>
          <w:sz w:val="24"/>
          <w:szCs w:val="24"/>
        </w:rPr>
      </w:pPr>
    </w:p>
    <w:p w14:paraId="409C75AE" w14:textId="4551B1C5" w:rsidR="008A77CD" w:rsidRDefault="008A77CD" w:rsidP="00600CDB">
      <w:pPr>
        <w:spacing w:after="0" w:line="240" w:lineRule="auto"/>
        <w:contextualSpacing/>
        <w:rPr>
          <w:rFonts w:ascii="Times New Roman" w:eastAsia="Times New Roman" w:hAnsi="Times New Roman" w:cs="Times New Roman"/>
          <w:sz w:val="24"/>
          <w:szCs w:val="24"/>
        </w:rPr>
      </w:pPr>
      <w:r w:rsidRPr="008A77CD">
        <w:rPr>
          <w:rFonts w:ascii="Times New Roman" w:eastAsia="Times New Roman" w:hAnsi="Times New Roman" w:cs="Times New Roman"/>
          <w:sz w:val="24"/>
          <w:szCs w:val="24"/>
        </w:rPr>
        <w:t>Total consultant costs for this project are $</w:t>
      </w:r>
      <w:r w:rsidR="00E12369">
        <w:rPr>
          <w:rFonts w:ascii="Times New Roman" w:eastAsia="Times New Roman" w:hAnsi="Times New Roman" w:cs="Times New Roman"/>
          <w:sz w:val="24"/>
          <w:szCs w:val="24"/>
        </w:rPr>
        <w:t>(</w:t>
      </w:r>
      <w:r w:rsidR="00E12369" w:rsidRPr="00E12369">
        <w:rPr>
          <w:rFonts w:ascii="Times New Roman" w:eastAsia="Times New Roman" w:hAnsi="Times New Roman" w:cs="Times New Roman"/>
          <w:sz w:val="24"/>
          <w:szCs w:val="24"/>
          <w:highlight w:val="yellow"/>
        </w:rPr>
        <w:t>amount</w:t>
      </w:r>
      <w:r w:rsidR="00E12369">
        <w:rPr>
          <w:rFonts w:ascii="Times New Roman" w:eastAsia="Times New Roman" w:hAnsi="Times New Roman" w:cs="Times New Roman"/>
          <w:sz w:val="24"/>
          <w:szCs w:val="24"/>
        </w:rPr>
        <w:t>)</w:t>
      </w:r>
      <w:r w:rsidRPr="008A77CD">
        <w:rPr>
          <w:rFonts w:ascii="Times New Roman" w:eastAsia="Times New Roman" w:hAnsi="Times New Roman" w:cs="Times New Roman"/>
          <w:sz w:val="24"/>
          <w:szCs w:val="24"/>
        </w:rPr>
        <w:t>.</w:t>
      </w:r>
    </w:p>
    <w:p w14:paraId="6A1DBC96" w14:textId="11D8C786" w:rsidR="00E12369" w:rsidRDefault="00E12369" w:rsidP="00600CDB">
      <w:pPr>
        <w:spacing w:after="0" w:line="240" w:lineRule="auto"/>
        <w:contextualSpacing/>
        <w:rPr>
          <w:rFonts w:ascii="Times New Roman" w:eastAsia="Times New Roman" w:hAnsi="Times New Roman" w:cs="Times New Roman"/>
          <w:sz w:val="24"/>
          <w:szCs w:val="24"/>
        </w:rPr>
      </w:pPr>
    </w:p>
    <w:p w14:paraId="459171CD" w14:textId="2352D48A" w:rsidR="00DE7321" w:rsidRPr="00DE7321" w:rsidRDefault="00DE7321" w:rsidP="00600CDB">
      <w:pPr>
        <w:spacing w:after="0" w:line="240" w:lineRule="auto"/>
        <w:contextualSpacing/>
        <w:rPr>
          <w:rFonts w:ascii="Times New Roman" w:hAnsi="Times New Roman" w:cs="Times New Roman"/>
          <w:b/>
          <w:sz w:val="24"/>
          <w:szCs w:val="24"/>
          <w:u w:val="single"/>
        </w:rPr>
      </w:pPr>
      <w:r w:rsidRPr="00DE7321">
        <w:rPr>
          <w:rFonts w:ascii="Times New Roman" w:hAnsi="Times New Roman" w:cs="Times New Roman"/>
          <w:b/>
          <w:sz w:val="24"/>
          <w:szCs w:val="24"/>
          <w:u w:val="single"/>
        </w:rPr>
        <w:t>Domestic Travel</w:t>
      </w:r>
    </w:p>
    <w:p w14:paraId="77C7AFDE" w14:textId="77777777" w:rsidR="002914BA" w:rsidRPr="008B4003" w:rsidRDefault="002914BA" w:rsidP="00600CDB">
      <w:pPr>
        <w:spacing w:after="0" w:line="240" w:lineRule="auto"/>
        <w:contextualSpacing/>
        <w:rPr>
          <w:rFonts w:ascii="Times New Roman" w:hAnsi="Times New Roman" w:cs="Times New Roman"/>
          <w:sz w:val="24"/>
          <w:szCs w:val="24"/>
        </w:rPr>
      </w:pPr>
    </w:p>
    <w:p w14:paraId="2023358B" w14:textId="5D74C5D7" w:rsidR="008B4003" w:rsidRDefault="008B4003" w:rsidP="00600CDB">
      <w:pPr>
        <w:spacing w:after="0" w:line="240" w:lineRule="auto"/>
        <w:contextualSpacing/>
        <w:rPr>
          <w:rFonts w:ascii="Times New Roman" w:hAnsi="Times New Roman" w:cs="Times New Roman"/>
          <w:bCs/>
          <w:iCs/>
          <w:sz w:val="24"/>
          <w:szCs w:val="24"/>
          <w:bdr w:val="none" w:sz="0" w:space="0" w:color="auto" w:frame="1"/>
        </w:rPr>
      </w:pPr>
      <w:r w:rsidRPr="00913BF4">
        <w:rPr>
          <w:rFonts w:ascii="Times New Roman" w:hAnsi="Times New Roman" w:cs="Times New Roman"/>
          <w:sz w:val="24"/>
          <w:szCs w:val="24"/>
        </w:rPr>
        <w:t xml:space="preserve">All </w:t>
      </w:r>
      <w:r w:rsidR="00913BF4">
        <w:rPr>
          <w:rFonts w:ascii="Times New Roman" w:hAnsi="Times New Roman" w:cs="Times New Roman"/>
          <w:sz w:val="24"/>
          <w:szCs w:val="24"/>
        </w:rPr>
        <w:t xml:space="preserve">domestic </w:t>
      </w:r>
      <w:r w:rsidRPr="00913BF4">
        <w:rPr>
          <w:rFonts w:ascii="Times New Roman" w:hAnsi="Times New Roman" w:cs="Times New Roman"/>
          <w:sz w:val="24"/>
          <w:szCs w:val="24"/>
        </w:rPr>
        <w:t>travel is in accordance with University travel regulations and mileage will be charged at the curre</w:t>
      </w:r>
      <w:r w:rsidR="00600CDB" w:rsidRPr="00913BF4">
        <w:rPr>
          <w:rFonts w:ascii="Times New Roman" w:hAnsi="Times New Roman" w:cs="Times New Roman"/>
          <w:sz w:val="24"/>
          <w:szCs w:val="24"/>
        </w:rPr>
        <w:t xml:space="preserve">nt rate on the date of travel. </w:t>
      </w:r>
      <w:r w:rsidRPr="00913BF4">
        <w:rPr>
          <w:rFonts w:ascii="Times New Roman" w:hAnsi="Times New Roman" w:cs="Times New Roman"/>
          <w:sz w:val="24"/>
          <w:szCs w:val="24"/>
        </w:rPr>
        <w:t>Travel estimates are based on costs that were incurred on previous projects of a similar nature for federal and state agencies. Travel estimates include costs for transportation, lodging, per diem, and other related expenses.</w:t>
      </w:r>
      <w:r w:rsidR="00913BF4" w:rsidRPr="00913BF4">
        <w:rPr>
          <w:rFonts w:ascii="Times New Roman" w:hAnsi="Times New Roman" w:cs="Times New Roman"/>
          <w:sz w:val="24"/>
          <w:szCs w:val="24"/>
        </w:rPr>
        <w:t xml:space="preserve"> </w:t>
      </w:r>
      <w:r w:rsidR="00913BF4" w:rsidRPr="00913BF4">
        <w:rPr>
          <w:rFonts w:ascii="Times New Roman" w:hAnsi="Times New Roman" w:cs="Times New Roman"/>
          <w:bCs/>
          <w:iCs/>
          <w:sz w:val="24"/>
          <w:szCs w:val="24"/>
          <w:bdr w:val="none" w:sz="0" w:space="0" w:color="auto" w:frame="1"/>
        </w:rPr>
        <w:t>Where applicable, provide detailed amount and line item breakdowns, per sponsor requirements, with subtotals</w:t>
      </w:r>
      <w:r w:rsidR="00913BF4">
        <w:rPr>
          <w:rFonts w:ascii="Times New Roman" w:hAnsi="Times New Roman" w:cs="Times New Roman"/>
          <w:bCs/>
          <w:iCs/>
          <w:sz w:val="24"/>
          <w:szCs w:val="24"/>
          <w:bdr w:val="none" w:sz="0" w:space="0" w:color="auto" w:frame="1"/>
        </w:rPr>
        <w:t>.</w:t>
      </w:r>
    </w:p>
    <w:p w14:paraId="366FF6E1" w14:textId="005EE6F7" w:rsidR="00913BF4" w:rsidRDefault="00913BF4" w:rsidP="00600CDB">
      <w:pPr>
        <w:spacing w:after="0" w:line="240" w:lineRule="auto"/>
        <w:contextualSpacing/>
        <w:rPr>
          <w:rFonts w:ascii="Times New Roman" w:hAnsi="Times New Roman" w:cs="Times New Roman"/>
          <w:bCs/>
          <w:iCs/>
          <w:sz w:val="24"/>
          <w:szCs w:val="24"/>
          <w:bdr w:val="none" w:sz="0" w:space="0" w:color="auto" w:frame="1"/>
        </w:rPr>
      </w:pPr>
    </w:p>
    <w:p w14:paraId="53CF414F" w14:textId="45EDB695" w:rsidR="00913BF4" w:rsidRDefault="00913BF4" w:rsidP="00600CDB">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01C9E35A" w14:textId="77777777" w:rsidR="00600CDB" w:rsidRDefault="00600CDB" w:rsidP="00600CDB">
      <w:pPr>
        <w:spacing w:after="0" w:line="240" w:lineRule="auto"/>
        <w:contextualSpacing/>
        <w:rPr>
          <w:rFonts w:ascii="Times New Roman" w:hAnsi="Times New Roman" w:cs="Times New Roman"/>
          <w:sz w:val="24"/>
          <w:szCs w:val="24"/>
        </w:rPr>
      </w:pPr>
    </w:p>
    <w:p w14:paraId="39239C9B" w14:textId="1EF8D041" w:rsidR="00600CDB" w:rsidRPr="00132EBB" w:rsidRDefault="00600CDB" w:rsidP="00600C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Estimates are based on </w:t>
      </w:r>
      <w:r w:rsidR="00E12369">
        <w:rPr>
          <w:rFonts w:ascii="Times New Roman" w:hAnsi="Times New Roman" w:cs="Times New Roman"/>
          <w:sz w:val="24"/>
          <w:szCs w:val="24"/>
        </w:rPr>
        <w:t>Fiscal Year 2021 General Services Administration</w:t>
      </w:r>
      <w:r w:rsidRPr="00132EBB">
        <w:rPr>
          <w:rFonts w:ascii="Times New Roman" w:hAnsi="Times New Roman" w:cs="Times New Roman"/>
          <w:sz w:val="24"/>
          <w:szCs w:val="24"/>
        </w:rPr>
        <w:t xml:space="preserve"> federal rates.</w:t>
      </w:r>
    </w:p>
    <w:p w14:paraId="263BC6E5" w14:textId="77777777" w:rsidR="008B4003" w:rsidRPr="00132EBB" w:rsidRDefault="008B4003" w:rsidP="00600CDB">
      <w:pPr>
        <w:spacing w:after="0" w:line="240" w:lineRule="auto"/>
        <w:contextualSpacing/>
        <w:rPr>
          <w:rFonts w:ascii="Times New Roman" w:eastAsia="Times New Roman" w:hAnsi="Times New Roman" w:cs="Times New Roman"/>
          <w:sz w:val="24"/>
          <w:szCs w:val="24"/>
        </w:rPr>
      </w:pPr>
    </w:p>
    <w:p w14:paraId="5E4A0ED7" w14:textId="6FD51908" w:rsidR="008B4003" w:rsidRPr="008A77CD" w:rsidRDefault="008B4003" w:rsidP="00600CDB">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Total domestic travel costs for this project are $</w:t>
      </w:r>
      <w:r w:rsidR="00E12369">
        <w:rPr>
          <w:rFonts w:ascii="Times New Roman" w:eastAsia="Times New Roman" w:hAnsi="Times New Roman" w:cs="Times New Roman"/>
          <w:sz w:val="24"/>
          <w:szCs w:val="24"/>
        </w:rPr>
        <w:t>(</w:t>
      </w:r>
      <w:r w:rsidR="00E12369" w:rsidRPr="00E12369">
        <w:rPr>
          <w:rFonts w:ascii="Times New Roman" w:eastAsia="Times New Roman" w:hAnsi="Times New Roman" w:cs="Times New Roman"/>
          <w:sz w:val="24"/>
          <w:szCs w:val="24"/>
          <w:highlight w:val="yellow"/>
        </w:rPr>
        <w:t>amount</w:t>
      </w:r>
      <w:r w:rsidR="00E12369">
        <w:rPr>
          <w:rFonts w:ascii="Times New Roman" w:eastAsia="Times New Roman" w:hAnsi="Times New Roman" w:cs="Times New Roman"/>
          <w:sz w:val="24"/>
          <w:szCs w:val="24"/>
        </w:rPr>
        <w:t>)</w:t>
      </w:r>
      <w:r w:rsidRPr="00132EBB">
        <w:rPr>
          <w:rFonts w:ascii="Times New Roman" w:eastAsia="Times New Roman" w:hAnsi="Times New Roman" w:cs="Times New Roman"/>
          <w:sz w:val="24"/>
          <w:szCs w:val="24"/>
        </w:rPr>
        <w:t>.</w:t>
      </w:r>
    </w:p>
    <w:p w14:paraId="5A282B2A" w14:textId="77777777" w:rsidR="008B4003" w:rsidRDefault="008B4003" w:rsidP="00600CDB">
      <w:pPr>
        <w:spacing w:after="0" w:line="240" w:lineRule="auto"/>
        <w:contextualSpacing/>
        <w:rPr>
          <w:rFonts w:ascii="Times New Roman" w:hAnsi="Times New Roman" w:cs="Times New Roman"/>
          <w:sz w:val="24"/>
          <w:szCs w:val="24"/>
        </w:rPr>
      </w:pPr>
    </w:p>
    <w:p w14:paraId="79D07E80" w14:textId="6C2DD4E9" w:rsidR="00913BF4" w:rsidRPr="00DE7321" w:rsidRDefault="00913BF4" w:rsidP="00913BF4">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Foreign</w:t>
      </w:r>
      <w:r w:rsidRPr="00DE7321">
        <w:rPr>
          <w:rFonts w:ascii="Times New Roman" w:hAnsi="Times New Roman" w:cs="Times New Roman"/>
          <w:b/>
          <w:sz w:val="24"/>
          <w:szCs w:val="24"/>
          <w:u w:val="single"/>
        </w:rPr>
        <w:t xml:space="preserve"> Travel</w:t>
      </w:r>
    </w:p>
    <w:p w14:paraId="4E91F3CD" w14:textId="77777777" w:rsidR="00913BF4" w:rsidRPr="008B4003" w:rsidRDefault="00913BF4" w:rsidP="00913BF4">
      <w:pPr>
        <w:spacing w:after="0" w:line="240" w:lineRule="auto"/>
        <w:contextualSpacing/>
        <w:rPr>
          <w:rFonts w:ascii="Times New Roman" w:hAnsi="Times New Roman" w:cs="Times New Roman"/>
          <w:sz w:val="24"/>
          <w:szCs w:val="24"/>
        </w:rPr>
      </w:pPr>
    </w:p>
    <w:p w14:paraId="5042F0B0" w14:textId="1659544B" w:rsidR="00913BF4" w:rsidRDefault="00913BF4" w:rsidP="00913BF4">
      <w:pPr>
        <w:spacing w:after="0" w:line="240" w:lineRule="auto"/>
        <w:contextualSpacing/>
        <w:rPr>
          <w:rFonts w:ascii="Times New Roman" w:hAnsi="Times New Roman" w:cs="Times New Roman"/>
          <w:bCs/>
          <w:iCs/>
          <w:sz w:val="24"/>
          <w:szCs w:val="24"/>
          <w:bdr w:val="none" w:sz="0" w:space="0" w:color="auto" w:frame="1"/>
        </w:rPr>
      </w:pPr>
      <w:r w:rsidRPr="00913BF4">
        <w:rPr>
          <w:rFonts w:ascii="Times New Roman" w:hAnsi="Times New Roman" w:cs="Times New Roman"/>
          <w:sz w:val="24"/>
          <w:szCs w:val="24"/>
        </w:rPr>
        <w:t>All</w:t>
      </w:r>
      <w:r>
        <w:rPr>
          <w:rFonts w:ascii="Times New Roman" w:hAnsi="Times New Roman" w:cs="Times New Roman"/>
          <w:sz w:val="24"/>
          <w:szCs w:val="24"/>
        </w:rPr>
        <w:t xml:space="preserve"> foreign</w:t>
      </w:r>
      <w:r w:rsidRPr="00913BF4">
        <w:rPr>
          <w:rFonts w:ascii="Times New Roman" w:hAnsi="Times New Roman" w:cs="Times New Roman"/>
          <w:sz w:val="24"/>
          <w:szCs w:val="24"/>
        </w:rPr>
        <w:t xml:space="preserve"> travel is in accordance with University travel regulations and mileage will be charged at the current rate on the date of travel. Travel estimates are based on costs that were incurred on previous projects of a similar nature for federal and state agencies. Travel estimates include costs for transportation, lodging, per diem, and other related expenses. </w:t>
      </w:r>
      <w:r w:rsidRPr="00913BF4">
        <w:rPr>
          <w:rFonts w:ascii="Times New Roman" w:hAnsi="Times New Roman" w:cs="Times New Roman"/>
          <w:bCs/>
          <w:iCs/>
          <w:sz w:val="24"/>
          <w:szCs w:val="24"/>
          <w:bdr w:val="none" w:sz="0" w:space="0" w:color="auto" w:frame="1"/>
        </w:rPr>
        <w:t>Where applicable, provide detailed amount and line item breakdowns, per sponsor requirements, with subtotals</w:t>
      </w:r>
      <w:r>
        <w:rPr>
          <w:rFonts w:ascii="Times New Roman" w:hAnsi="Times New Roman" w:cs="Times New Roman"/>
          <w:bCs/>
          <w:iCs/>
          <w:sz w:val="24"/>
          <w:szCs w:val="24"/>
          <w:bdr w:val="none" w:sz="0" w:space="0" w:color="auto" w:frame="1"/>
        </w:rPr>
        <w:t>.</w:t>
      </w:r>
    </w:p>
    <w:p w14:paraId="33187B63" w14:textId="77777777" w:rsidR="00913BF4" w:rsidRDefault="00913BF4" w:rsidP="00913BF4">
      <w:pPr>
        <w:spacing w:after="0" w:line="240" w:lineRule="auto"/>
        <w:contextualSpacing/>
        <w:rPr>
          <w:rFonts w:ascii="Times New Roman" w:hAnsi="Times New Roman" w:cs="Times New Roman"/>
          <w:bCs/>
          <w:iCs/>
          <w:sz w:val="24"/>
          <w:szCs w:val="24"/>
          <w:bdr w:val="none" w:sz="0" w:space="0" w:color="auto" w:frame="1"/>
        </w:rPr>
      </w:pPr>
    </w:p>
    <w:p w14:paraId="4D424A93" w14:textId="77777777"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0333B96E" w14:textId="77777777" w:rsidR="00913BF4" w:rsidRDefault="00913BF4" w:rsidP="00913BF4">
      <w:pPr>
        <w:spacing w:after="0" w:line="240" w:lineRule="auto"/>
        <w:contextualSpacing/>
        <w:rPr>
          <w:rFonts w:ascii="Times New Roman" w:hAnsi="Times New Roman" w:cs="Times New Roman"/>
          <w:sz w:val="24"/>
          <w:szCs w:val="24"/>
        </w:rPr>
      </w:pPr>
    </w:p>
    <w:p w14:paraId="725D6422" w14:textId="77777777" w:rsidR="00913BF4" w:rsidRPr="00132EBB"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Estimates are based on Fiscal Year 2021 General Services Administration</w:t>
      </w:r>
      <w:r w:rsidRPr="00132EBB">
        <w:rPr>
          <w:rFonts w:ascii="Times New Roman" w:hAnsi="Times New Roman" w:cs="Times New Roman"/>
          <w:sz w:val="24"/>
          <w:szCs w:val="24"/>
        </w:rPr>
        <w:t xml:space="preserve"> federal rates.</w:t>
      </w:r>
    </w:p>
    <w:p w14:paraId="03D76EE2" w14:textId="77777777" w:rsidR="00913BF4" w:rsidRPr="00132EBB" w:rsidRDefault="00913BF4" w:rsidP="00913BF4">
      <w:pPr>
        <w:spacing w:after="0" w:line="240" w:lineRule="auto"/>
        <w:contextualSpacing/>
        <w:rPr>
          <w:rFonts w:ascii="Times New Roman" w:eastAsia="Times New Roman" w:hAnsi="Times New Roman" w:cs="Times New Roman"/>
          <w:sz w:val="24"/>
          <w:szCs w:val="24"/>
        </w:rPr>
      </w:pPr>
    </w:p>
    <w:p w14:paraId="7AC58853" w14:textId="77777777" w:rsidR="00913BF4" w:rsidRPr="008A77CD" w:rsidRDefault="00913BF4" w:rsidP="00913BF4">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Total domestic travel costs for this project are $</w:t>
      </w:r>
      <w:r>
        <w:rPr>
          <w:rFonts w:ascii="Times New Roman" w:eastAsia="Times New Roman" w:hAnsi="Times New Roman" w:cs="Times New Roman"/>
          <w:sz w:val="24"/>
          <w:szCs w:val="24"/>
        </w:rPr>
        <w:t>(</w:t>
      </w:r>
      <w:r w:rsidRPr="00E12369">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132EBB">
        <w:rPr>
          <w:rFonts w:ascii="Times New Roman" w:eastAsia="Times New Roman" w:hAnsi="Times New Roman" w:cs="Times New Roman"/>
          <w:sz w:val="24"/>
          <w:szCs w:val="24"/>
        </w:rPr>
        <w:t>.</w:t>
      </w:r>
    </w:p>
    <w:p w14:paraId="7B299DC7" w14:textId="3B645580" w:rsidR="00E12369" w:rsidRDefault="00E12369" w:rsidP="00E12369">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Capital Equipment</w:t>
      </w:r>
    </w:p>
    <w:p w14:paraId="66579FEB" w14:textId="77777777" w:rsidR="00E12369" w:rsidRPr="00E12369" w:rsidRDefault="00E12369" w:rsidP="00E12369">
      <w:pPr>
        <w:spacing w:after="0" w:line="240" w:lineRule="auto"/>
        <w:contextualSpacing/>
        <w:rPr>
          <w:rFonts w:ascii="Times New Roman" w:hAnsi="Times New Roman" w:cs="Times New Roman"/>
          <w:b/>
          <w:sz w:val="24"/>
          <w:szCs w:val="24"/>
          <w:u w:val="single"/>
        </w:rPr>
      </w:pPr>
    </w:p>
    <w:p w14:paraId="2B8496E9" w14:textId="130F57C0" w:rsidR="00E12369" w:rsidRDefault="00913BF4" w:rsidP="00E12369">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If</w:t>
      </w:r>
      <w:r w:rsidR="00E12369" w:rsidRPr="00913BF4">
        <w:rPr>
          <w:rFonts w:ascii="Times New Roman" w:hAnsi="Times New Roman" w:cs="Times New Roman"/>
          <w:bCs/>
          <w:sz w:val="24"/>
          <w:szCs w:val="24"/>
        </w:rPr>
        <w:t xml:space="preserve"> requesting equipment, list each piece of equipment specifically. To be considered equipment, the item must cost more than $5K or have a fabricated cost of more than $5K and have a useful life of more than one year. Anything less than this would be considered other direct costs, even if multiple items are purchased on the same invoice. All items would have to fabricate to one item/system to be considered equipment. A quote should be provided.</w:t>
      </w:r>
    </w:p>
    <w:p w14:paraId="4EA6101B" w14:textId="53C4ADDB" w:rsidR="00913BF4" w:rsidRDefault="00913BF4" w:rsidP="00E12369">
      <w:pPr>
        <w:spacing w:after="0" w:line="240" w:lineRule="auto"/>
        <w:contextualSpacing/>
        <w:rPr>
          <w:rFonts w:ascii="Times New Roman" w:hAnsi="Times New Roman" w:cs="Times New Roman"/>
          <w:bCs/>
          <w:sz w:val="24"/>
          <w:szCs w:val="24"/>
        </w:rPr>
      </w:pPr>
    </w:p>
    <w:p w14:paraId="4DA1B595" w14:textId="77777777"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36A34009" w14:textId="2FDC69BE" w:rsidR="00913BF4" w:rsidRDefault="00913BF4" w:rsidP="00E12369">
      <w:pPr>
        <w:spacing w:after="0" w:line="240" w:lineRule="auto"/>
        <w:contextualSpacing/>
        <w:rPr>
          <w:rFonts w:ascii="Times New Roman" w:hAnsi="Times New Roman" w:cs="Times New Roman"/>
          <w:bCs/>
          <w:sz w:val="24"/>
          <w:szCs w:val="24"/>
        </w:rPr>
      </w:pPr>
    </w:p>
    <w:p w14:paraId="4068E587" w14:textId="1E58B997" w:rsidR="00913BF4" w:rsidRPr="00132EBB" w:rsidRDefault="00913BF4" w:rsidP="00913BF4">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capital equipment</w:t>
      </w:r>
      <w:r>
        <w:rPr>
          <w:rFonts w:ascii="Times New Roman" w:eastAsia="Times New Roman" w:hAnsi="Times New Roman" w:cs="Times New Roman"/>
          <w:sz w:val="24"/>
          <w:szCs w:val="24"/>
        </w:rPr>
        <w:t xml:space="preserve"> </w:t>
      </w:r>
      <w:r w:rsidRPr="00132EBB">
        <w:rPr>
          <w:rFonts w:ascii="Times New Roman" w:eastAsia="Times New Roman" w:hAnsi="Times New Roman" w:cs="Times New Roman"/>
          <w:sz w:val="24"/>
          <w:szCs w:val="24"/>
        </w:rPr>
        <w:t>costs for this project are $</w:t>
      </w:r>
      <w:r>
        <w:rPr>
          <w:rFonts w:ascii="Times New Roman" w:eastAsia="Times New Roman" w:hAnsi="Times New Roman" w:cs="Times New Roman"/>
          <w:sz w:val="24"/>
          <w:szCs w:val="24"/>
        </w:rPr>
        <w:t>(</w:t>
      </w:r>
      <w:r w:rsidRPr="00913BF4">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p>
    <w:p w14:paraId="35D17B03" w14:textId="77777777" w:rsidR="00913BF4" w:rsidRPr="00913BF4" w:rsidRDefault="00913BF4" w:rsidP="00E12369">
      <w:pPr>
        <w:spacing w:after="0" w:line="240" w:lineRule="auto"/>
        <w:contextualSpacing/>
        <w:rPr>
          <w:rFonts w:ascii="Times New Roman" w:hAnsi="Times New Roman" w:cs="Times New Roman"/>
          <w:bCs/>
          <w:sz w:val="24"/>
          <w:szCs w:val="24"/>
        </w:rPr>
      </w:pPr>
    </w:p>
    <w:p w14:paraId="520CDB06" w14:textId="4A9EF780" w:rsidR="00132EBB" w:rsidRDefault="00132EBB" w:rsidP="00132EBB">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Other Operating Expenses</w:t>
      </w:r>
    </w:p>
    <w:p w14:paraId="523B5D2E" w14:textId="77777777" w:rsidR="00132EBB" w:rsidRDefault="00132EBB" w:rsidP="00132EBB">
      <w:pPr>
        <w:spacing w:after="0" w:line="240" w:lineRule="auto"/>
        <w:contextualSpacing/>
        <w:rPr>
          <w:rFonts w:ascii="Times New Roman" w:hAnsi="Times New Roman" w:cs="Times New Roman"/>
          <w:b/>
          <w:sz w:val="24"/>
          <w:szCs w:val="24"/>
          <w:u w:val="single"/>
        </w:rPr>
      </w:pPr>
    </w:p>
    <w:p w14:paraId="4A728C0C" w14:textId="198D648C" w:rsidR="00132EBB" w:rsidRDefault="00132EBB" w:rsidP="00132EB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Other operating expenses are needed to sustain the program, to include </w:t>
      </w:r>
      <w:r w:rsidR="00913BF4">
        <w:rPr>
          <w:rFonts w:ascii="Times New Roman" w:hAnsi="Times New Roman" w:cs="Times New Roman"/>
          <w:sz w:val="24"/>
          <w:szCs w:val="24"/>
        </w:rPr>
        <w:t>(</w:t>
      </w:r>
      <w:r w:rsidR="00913BF4" w:rsidRPr="00913BF4">
        <w:rPr>
          <w:rFonts w:ascii="Times New Roman" w:hAnsi="Times New Roman" w:cs="Times New Roman"/>
          <w:sz w:val="24"/>
          <w:szCs w:val="24"/>
          <w:highlight w:val="yellow"/>
        </w:rPr>
        <w:t>list of items</w:t>
      </w:r>
      <w:r>
        <w:rPr>
          <w:rFonts w:ascii="Times New Roman" w:hAnsi="Times New Roman" w:cs="Times New Roman"/>
          <w:sz w:val="24"/>
          <w:szCs w:val="24"/>
        </w:rPr>
        <w:t>)</w:t>
      </w:r>
      <w:r w:rsidR="00913BF4">
        <w:rPr>
          <w:rFonts w:ascii="Times New Roman" w:hAnsi="Times New Roman" w:cs="Times New Roman"/>
          <w:sz w:val="24"/>
          <w:szCs w:val="24"/>
        </w:rPr>
        <w:t xml:space="preserve"> </w:t>
      </w:r>
      <w:r>
        <w:rPr>
          <w:rFonts w:ascii="Times New Roman" w:hAnsi="Times New Roman" w:cs="Times New Roman"/>
          <w:sz w:val="24"/>
          <w:szCs w:val="24"/>
        </w:rPr>
        <w:t>for faculty</w:t>
      </w:r>
      <w:r w:rsidR="00913BF4">
        <w:rPr>
          <w:rFonts w:ascii="Times New Roman" w:hAnsi="Times New Roman" w:cs="Times New Roman"/>
          <w:sz w:val="24"/>
          <w:szCs w:val="24"/>
        </w:rPr>
        <w:t xml:space="preserve">, </w:t>
      </w:r>
      <w:r>
        <w:rPr>
          <w:rFonts w:ascii="Times New Roman" w:hAnsi="Times New Roman" w:cs="Times New Roman"/>
          <w:sz w:val="24"/>
          <w:szCs w:val="24"/>
        </w:rPr>
        <w:t>staff</w:t>
      </w:r>
      <w:r w:rsidR="00913BF4">
        <w:rPr>
          <w:rFonts w:ascii="Times New Roman" w:hAnsi="Times New Roman" w:cs="Times New Roman"/>
          <w:sz w:val="24"/>
          <w:szCs w:val="24"/>
        </w:rPr>
        <w:t>, and students</w:t>
      </w:r>
      <w:r>
        <w:rPr>
          <w:rFonts w:ascii="Times New Roman" w:hAnsi="Times New Roman" w:cs="Times New Roman"/>
          <w:sz w:val="24"/>
          <w:szCs w:val="24"/>
        </w:rPr>
        <w:t>.</w:t>
      </w:r>
    </w:p>
    <w:p w14:paraId="27737623" w14:textId="77777777" w:rsidR="00132EBB" w:rsidRDefault="00132EBB" w:rsidP="00600CDB">
      <w:pPr>
        <w:spacing w:after="0" w:line="240" w:lineRule="auto"/>
        <w:contextualSpacing/>
        <w:rPr>
          <w:rFonts w:ascii="Times New Roman" w:hAnsi="Times New Roman" w:cs="Times New Roman"/>
          <w:sz w:val="24"/>
          <w:szCs w:val="24"/>
        </w:rPr>
      </w:pPr>
    </w:p>
    <w:p w14:paraId="1387E506" w14:textId="6F09DBA2" w:rsidR="00132EBB" w:rsidRPr="00132EBB" w:rsidRDefault="00132EBB" w:rsidP="00600CDB">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 xml:space="preserve">other operating </w:t>
      </w:r>
      <w:r w:rsidRPr="00132EBB">
        <w:rPr>
          <w:rFonts w:ascii="Times New Roman" w:eastAsia="Times New Roman" w:hAnsi="Times New Roman" w:cs="Times New Roman"/>
          <w:sz w:val="24"/>
          <w:szCs w:val="24"/>
        </w:rPr>
        <w:t>costs for this project are $</w:t>
      </w:r>
      <w:r w:rsidR="00913BF4">
        <w:rPr>
          <w:rFonts w:ascii="Times New Roman" w:eastAsia="Times New Roman" w:hAnsi="Times New Roman" w:cs="Times New Roman"/>
          <w:sz w:val="24"/>
          <w:szCs w:val="24"/>
        </w:rPr>
        <w:t>(</w:t>
      </w:r>
      <w:r w:rsidR="00913BF4" w:rsidRPr="00913BF4">
        <w:rPr>
          <w:rFonts w:ascii="Times New Roman" w:eastAsia="Times New Roman" w:hAnsi="Times New Roman" w:cs="Times New Roman"/>
          <w:sz w:val="24"/>
          <w:szCs w:val="24"/>
          <w:highlight w:val="yellow"/>
        </w:rPr>
        <w:t>amount</w:t>
      </w:r>
      <w:r w:rsidR="00913BF4">
        <w:rPr>
          <w:rFonts w:ascii="Times New Roman" w:eastAsia="Times New Roman" w:hAnsi="Times New Roman" w:cs="Times New Roman"/>
          <w:sz w:val="24"/>
          <w:szCs w:val="24"/>
        </w:rPr>
        <w:t>)</w:t>
      </w:r>
      <w:r w:rsidR="00504387">
        <w:rPr>
          <w:rFonts w:ascii="Times New Roman" w:eastAsia="Times New Roman" w:hAnsi="Times New Roman" w:cs="Times New Roman"/>
          <w:sz w:val="24"/>
          <w:szCs w:val="24"/>
        </w:rPr>
        <w:t>.</w:t>
      </w:r>
    </w:p>
    <w:p w14:paraId="5F69D585" w14:textId="77777777" w:rsidR="00132EBB" w:rsidRDefault="00132EBB" w:rsidP="00600CDB">
      <w:pPr>
        <w:spacing w:after="0" w:line="240" w:lineRule="auto"/>
        <w:contextualSpacing/>
        <w:rPr>
          <w:rFonts w:ascii="Times New Roman" w:hAnsi="Times New Roman" w:cs="Times New Roman"/>
          <w:b/>
          <w:sz w:val="24"/>
          <w:szCs w:val="24"/>
          <w:u w:val="single"/>
        </w:rPr>
      </w:pPr>
    </w:p>
    <w:p w14:paraId="7A312DF3" w14:textId="77777777" w:rsidR="00351345" w:rsidRPr="00DE7321" w:rsidRDefault="00DE7321" w:rsidP="00600CDB">
      <w:pPr>
        <w:spacing w:after="0" w:line="240" w:lineRule="auto"/>
        <w:contextualSpacing/>
        <w:rPr>
          <w:rFonts w:ascii="Times New Roman" w:hAnsi="Times New Roman" w:cs="Times New Roman"/>
          <w:b/>
          <w:sz w:val="24"/>
          <w:szCs w:val="24"/>
          <w:u w:val="single"/>
        </w:rPr>
      </w:pPr>
      <w:r w:rsidRPr="00DE7321">
        <w:rPr>
          <w:rFonts w:ascii="Times New Roman" w:hAnsi="Times New Roman" w:cs="Times New Roman"/>
          <w:b/>
          <w:sz w:val="24"/>
          <w:szCs w:val="24"/>
          <w:u w:val="single"/>
        </w:rPr>
        <w:t>Supplies</w:t>
      </w:r>
    </w:p>
    <w:p w14:paraId="4BBCACED" w14:textId="77777777" w:rsidR="008A77CD" w:rsidRPr="00DE7321" w:rsidRDefault="008A77CD" w:rsidP="00600CDB">
      <w:pPr>
        <w:spacing w:after="0" w:line="240" w:lineRule="auto"/>
        <w:contextualSpacing/>
        <w:rPr>
          <w:rFonts w:ascii="Times New Roman" w:hAnsi="Times New Roman" w:cs="Times New Roman"/>
          <w:sz w:val="24"/>
          <w:szCs w:val="24"/>
        </w:rPr>
      </w:pPr>
    </w:p>
    <w:p w14:paraId="2042DE6F" w14:textId="505C854A" w:rsidR="008B4003" w:rsidRDefault="008B4003" w:rsidP="00600CDB">
      <w:pPr>
        <w:spacing w:after="0" w:line="240" w:lineRule="auto"/>
        <w:contextualSpacing/>
        <w:rPr>
          <w:rFonts w:ascii="Times New Roman" w:hAnsi="Times New Roman" w:cs="Times New Roman"/>
          <w:sz w:val="24"/>
          <w:szCs w:val="24"/>
        </w:rPr>
      </w:pPr>
      <w:r w:rsidRPr="00DE7321">
        <w:rPr>
          <w:rFonts w:ascii="Times New Roman" w:hAnsi="Times New Roman" w:cs="Times New Roman"/>
          <w:sz w:val="24"/>
          <w:szCs w:val="24"/>
        </w:rPr>
        <w:t xml:space="preserve">Supply and expense items categorized as project specific are for expenses that specifically benefit this project, are reasonable and necessary for the performance of this </w:t>
      </w:r>
      <w:r w:rsidR="00913BF4" w:rsidRPr="00DE7321">
        <w:rPr>
          <w:rFonts w:ascii="Times New Roman" w:hAnsi="Times New Roman" w:cs="Times New Roman"/>
          <w:sz w:val="24"/>
          <w:szCs w:val="24"/>
        </w:rPr>
        <w:t>work and</w:t>
      </w:r>
      <w:r w:rsidRPr="00DE7321">
        <w:rPr>
          <w:rFonts w:ascii="Times New Roman" w:hAnsi="Times New Roman" w:cs="Times New Roman"/>
          <w:sz w:val="24"/>
          <w:szCs w:val="24"/>
        </w:rPr>
        <w:t xml:space="preserve"> can be readily allocable to this project. </w:t>
      </w:r>
    </w:p>
    <w:p w14:paraId="405C161A" w14:textId="77777777" w:rsidR="008B4003" w:rsidRDefault="008B4003" w:rsidP="00600CDB">
      <w:pPr>
        <w:spacing w:after="0" w:line="240" w:lineRule="auto"/>
        <w:contextualSpacing/>
        <w:rPr>
          <w:rFonts w:ascii="Times New Roman" w:hAnsi="Times New Roman" w:cs="Times New Roman"/>
          <w:sz w:val="24"/>
          <w:szCs w:val="24"/>
        </w:rPr>
      </w:pPr>
    </w:p>
    <w:p w14:paraId="08723570" w14:textId="77777777"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52FAE60F" w14:textId="77777777" w:rsidR="00913BF4" w:rsidRDefault="00913BF4" w:rsidP="00600CDB">
      <w:pPr>
        <w:spacing w:after="0" w:line="240" w:lineRule="auto"/>
        <w:contextualSpacing/>
        <w:rPr>
          <w:rFonts w:ascii="Times New Roman" w:eastAsia="Times New Roman" w:hAnsi="Times New Roman" w:cs="Times New Roman"/>
          <w:sz w:val="24"/>
          <w:szCs w:val="24"/>
        </w:rPr>
      </w:pPr>
    </w:p>
    <w:p w14:paraId="2A2E303C" w14:textId="74892636" w:rsidR="008A77CD" w:rsidRPr="002A6BDB" w:rsidRDefault="008A77CD" w:rsidP="00600CDB">
      <w:pPr>
        <w:spacing w:after="0" w:line="240" w:lineRule="auto"/>
        <w:contextualSpacing/>
        <w:rPr>
          <w:rFonts w:ascii="Times New Roman" w:eastAsia="Times New Roman" w:hAnsi="Times New Roman" w:cs="Times New Roman"/>
          <w:sz w:val="24"/>
          <w:szCs w:val="24"/>
        </w:rPr>
      </w:pPr>
      <w:r w:rsidRPr="002A6BDB">
        <w:rPr>
          <w:rFonts w:ascii="Times New Roman" w:eastAsia="Times New Roman" w:hAnsi="Times New Roman" w:cs="Times New Roman"/>
          <w:sz w:val="24"/>
          <w:szCs w:val="24"/>
        </w:rPr>
        <w:t xml:space="preserve">Total </w:t>
      </w:r>
      <w:r w:rsidR="00DE7321" w:rsidRPr="002A6BDB">
        <w:rPr>
          <w:rFonts w:ascii="Times New Roman" w:eastAsia="Times New Roman" w:hAnsi="Times New Roman" w:cs="Times New Roman"/>
          <w:sz w:val="24"/>
          <w:szCs w:val="24"/>
        </w:rPr>
        <w:t>supply costs for this project are $</w:t>
      </w:r>
      <w:r w:rsidR="00913BF4">
        <w:rPr>
          <w:rFonts w:ascii="Times New Roman" w:eastAsia="Times New Roman" w:hAnsi="Times New Roman" w:cs="Times New Roman"/>
          <w:sz w:val="24"/>
          <w:szCs w:val="24"/>
        </w:rPr>
        <w:t>(</w:t>
      </w:r>
      <w:r w:rsidR="00913BF4" w:rsidRPr="00913BF4">
        <w:rPr>
          <w:rFonts w:ascii="Times New Roman" w:eastAsia="Times New Roman" w:hAnsi="Times New Roman" w:cs="Times New Roman"/>
          <w:sz w:val="24"/>
          <w:szCs w:val="24"/>
          <w:highlight w:val="yellow"/>
        </w:rPr>
        <w:t>amount</w:t>
      </w:r>
      <w:r w:rsidR="00913BF4">
        <w:rPr>
          <w:rFonts w:ascii="Times New Roman" w:eastAsia="Times New Roman" w:hAnsi="Times New Roman" w:cs="Times New Roman"/>
          <w:sz w:val="24"/>
          <w:szCs w:val="24"/>
        </w:rPr>
        <w:t>)</w:t>
      </w:r>
      <w:r w:rsidRPr="002A6BDB">
        <w:rPr>
          <w:rFonts w:ascii="Times New Roman" w:eastAsia="Times New Roman" w:hAnsi="Times New Roman" w:cs="Times New Roman"/>
          <w:sz w:val="24"/>
          <w:szCs w:val="24"/>
        </w:rPr>
        <w:t>.</w:t>
      </w:r>
    </w:p>
    <w:p w14:paraId="48FD2B63" w14:textId="77777777" w:rsidR="008A77CD" w:rsidRPr="002A6BDB" w:rsidRDefault="008A77CD" w:rsidP="00600CDB">
      <w:pPr>
        <w:spacing w:after="0" w:line="240" w:lineRule="auto"/>
        <w:contextualSpacing/>
        <w:rPr>
          <w:rFonts w:ascii="Times New Roman" w:hAnsi="Times New Roman" w:cs="Times New Roman"/>
          <w:sz w:val="24"/>
          <w:szCs w:val="24"/>
        </w:rPr>
      </w:pPr>
    </w:p>
    <w:p w14:paraId="78160175" w14:textId="45739712" w:rsidR="00913BF4" w:rsidRDefault="00913BF4" w:rsidP="00913BF4">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Publications, Duplications</w:t>
      </w:r>
    </w:p>
    <w:p w14:paraId="7E775F95" w14:textId="77777777" w:rsidR="00913BF4" w:rsidRPr="00913BF4" w:rsidRDefault="00913BF4" w:rsidP="00913BF4">
      <w:pPr>
        <w:spacing w:after="0" w:line="240" w:lineRule="auto"/>
        <w:contextualSpacing/>
        <w:rPr>
          <w:rFonts w:ascii="Times New Roman" w:hAnsi="Times New Roman" w:cs="Times New Roman"/>
          <w:b/>
          <w:sz w:val="24"/>
          <w:szCs w:val="24"/>
          <w:u w:val="single"/>
        </w:rPr>
      </w:pPr>
    </w:p>
    <w:p w14:paraId="7F42DEBD" w14:textId="23CD6EF1" w:rsidR="00913BF4" w:rsidRDefault="00913BF4" w:rsidP="00913BF4">
      <w:pPr>
        <w:spacing w:after="0" w:line="240" w:lineRule="auto"/>
        <w:contextualSpacing/>
        <w:rPr>
          <w:rFonts w:ascii="Times New Roman" w:hAnsi="Times New Roman" w:cs="Times New Roman"/>
          <w:bCs/>
          <w:sz w:val="24"/>
          <w:szCs w:val="24"/>
        </w:rPr>
      </w:pPr>
      <w:r w:rsidRPr="00913BF4">
        <w:rPr>
          <w:rFonts w:ascii="Times New Roman" w:hAnsi="Times New Roman" w:cs="Times New Roman"/>
          <w:bCs/>
          <w:sz w:val="24"/>
          <w:szCs w:val="24"/>
        </w:rPr>
        <w:t>Funding is requested for publications to pay for journal page fees and for publishing colored figures.</w:t>
      </w:r>
    </w:p>
    <w:p w14:paraId="1B25CE39" w14:textId="14651CCD" w:rsidR="00913BF4" w:rsidRDefault="00913BF4" w:rsidP="00913BF4">
      <w:pPr>
        <w:spacing w:after="0" w:line="240" w:lineRule="auto"/>
        <w:contextualSpacing/>
        <w:rPr>
          <w:rFonts w:ascii="Times New Roman" w:hAnsi="Times New Roman" w:cs="Times New Roman"/>
          <w:bCs/>
          <w:sz w:val="24"/>
          <w:szCs w:val="24"/>
        </w:rPr>
      </w:pPr>
    </w:p>
    <w:p w14:paraId="7CCAAA33" w14:textId="77777777"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05F05FD7" w14:textId="77777777" w:rsidR="00913BF4" w:rsidRDefault="00913BF4" w:rsidP="00913BF4">
      <w:pPr>
        <w:spacing w:after="0" w:line="240" w:lineRule="auto"/>
        <w:contextualSpacing/>
        <w:rPr>
          <w:rFonts w:ascii="Times New Roman" w:eastAsia="Times New Roman" w:hAnsi="Times New Roman" w:cs="Times New Roman"/>
          <w:sz w:val="24"/>
          <w:szCs w:val="24"/>
        </w:rPr>
      </w:pPr>
    </w:p>
    <w:p w14:paraId="71997193" w14:textId="4ADAF5F0" w:rsidR="00913BF4" w:rsidRPr="002A6BDB" w:rsidRDefault="00913BF4" w:rsidP="00913BF4">
      <w:pPr>
        <w:spacing w:after="0" w:line="240" w:lineRule="auto"/>
        <w:contextualSpacing/>
        <w:rPr>
          <w:rFonts w:ascii="Times New Roman" w:eastAsia="Times New Roman" w:hAnsi="Times New Roman" w:cs="Times New Roman"/>
          <w:sz w:val="24"/>
          <w:szCs w:val="24"/>
        </w:rPr>
      </w:pPr>
      <w:r w:rsidRPr="002A6BD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publications, duplications</w:t>
      </w:r>
      <w:r w:rsidRPr="002A6BD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913BF4">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2A6BDB">
        <w:rPr>
          <w:rFonts w:ascii="Times New Roman" w:eastAsia="Times New Roman" w:hAnsi="Times New Roman" w:cs="Times New Roman"/>
          <w:sz w:val="24"/>
          <w:szCs w:val="24"/>
        </w:rPr>
        <w:t>.</w:t>
      </w:r>
    </w:p>
    <w:p w14:paraId="26A716A1" w14:textId="77777777" w:rsidR="00913BF4" w:rsidRPr="002A6BDB" w:rsidRDefault="00913BF4" w:rsidP="00913BF4">
      <w:pPr>
        <w:spacing w:after="0" w:line="240" w:lineRule="auto"/>
        <w:contextualSpacing/>
        <w:rPr>
          <w:rFonts w:ascii="Times New Roman" w:hAnsi="Times New Roman" w:cs="Times New Roman"/>
          <w:sz w:val="24"/>
          <w:szCs w:val="24"/>
        </w:rPr>
      </w:pPr>
    </w:p>
    <w:p w14:paraId="03DD6967" w14:textId="02812B4A" w:rsidR="00913BF4" w:rsidRDefault="00913BF4" w:rsidP="00913BF4">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Tuition</w:t>
      </w:r>
    </w:p>
    <w:p w14:paraId="30665834" w14:textId="77777777" w:rsidR="00913BF4" w:rsidRPr="00913BF4" w:rsidRDefault="00913BF4" w:rsidP="00913BF4">
      <w:pPr>
        <w:spacing w:after="0" w:line="240" w:lineRule="auto"/>
        <w:contextualSpacing/>
        <w:rPr>
          <w:rFonts w:ascii="Times New Roman" w:hAnsi="Times New Roman" w:cs="Times New Roman"/>
          <w:b/>
          <w:sz w:val="24"/>
          <w:szCs w:val="24"/>
          <w:u w:val="single"/>
        </w:rPr>
      </w:pPr>
    </w:p>
    <w:p w14:paraId="60214379" w14:textId="30DDB2CC" w:rsidR="00913BF4" w:rsidRDefault="00913BF4" w:rsidP="00913BF4">
      <w:pPr>
        <w:spacing w:after="0" w:line="240" w:lineRule="auto"/>
        <w:contextualSpacing/>
        <w:rPr>
          <w:rFonts w:ascii="Times New Roman" w:hAnsi="Times New Roman" w:cs="Times New Roman"/>
          <w:bCs/>
          <w:sz w:val="24"/>
          <w:szCs w:val="24"/>
        </w:rPr>
      </w:pPr>
      <w:r w:rsidRPr="00913BF4">
        <w:rPr>
          <w:rFonts w:ascii="Times New Roman" w:hAnsi="Times New Roman" w:cs="Times New Roman"/>
          <w:bCs/>
          <w:sz w:val="24"/>
          <w:szCs w:val="24"/>
        </w:rPr>
        <w:t xml:space="preserve">Tuition is requested for each student during the academic year for </w:t>
      </w:r>
      <w:r>
        <w:rPr>
          <w:rFonts w:ascii="Times New Roman" w:hAnsi="Times New Roman" w:cs="Times New Roman"/>
          <w:bCs/>
          <w:sz w:val="24"/>
          <w:szCs w:val="24"/>
        </w:rPr>
        <w:t>(</w:t>
      </w:r>
      <w:r w:rsidRPr="00913BF4">
        <w:rPr>
          <w:rFonts w:ascii="Times New Roman" w:hAnsi="Times New Roman" w:cs="Times New Roman"/>
          <w:bCs/>
          <w:sz w:val="24"/>
          <w:szCs w:val="24"/>
          <w:highlight w:val="yellow"/>
        </w:rPr>
        <w:t>number</w:t>
      </w:r>
      <w:r>
        <w:rPr>
          <w:rFonts w:ascii="Times New Roman" w:hAnsi="Times New Roman" w:cs="Times New Roman"/>
          <w:bCs/>
          <w:sz w:val="24"/>
          <w:szCs w:val="24"/>
        </w:rPr>
        <w:t>)</w:t>
      </w:r>
      <w:r w:rsidRPr="00913BF4">
        <w:rPr>
          <w:rFonts w:ascii="Times New Roman" w:hAnsi="Times New Roman" w:cs="Times New Roman"/>
          <w:bCs/>
          <w:sz w:val="24"/>
          <w:szCs w:val="24"/>
        </w:rPr>
        <w:t xml:space="preserve"> credits at a rate of $</w:t>
      </w:r>
      <w:r>
        <w:rPr>
          <w:rFonts w:ascii="Times New Roman" w:hAnsi="Times New Roman" w:cs="Times New Roman"/>
          <w:bCs/>
          <w:sz w:val="24"/>
          <w:szCs w:val="24"/>
        </w:rPr>
        <w:t>(</w:t>
      </w:r>
      <w:r w:rsidRPr="00913BF4">
        <w:rPr>
          <w:rFonts w:ascii="Times New Roman" w:hAnsi="Times New Roman" w:cs="Times New Roman"/>
          <w:bCs/>
          <w:sz w:val="24"/>
          <w:szCs w:val="24"/>
          <w:highlight w:val="yellow"/>
        </w:rPr>
        <w:t>amount</w:t>
      </w:r>
      <w:r>
        <w:rPr>
          <w:rFonts w:ascii="Times New Roman" w:hAnsi="Times New Roman" w:cs="Times New Roman"/>
          <w:bCs/>
          <w:sz w:val="24"/>
          <w:szCs w:val="24"/>
        </w:rPr>
        <w:t>)</w:t>
      </w:r>
      <w:r w:rsidRPr="00913BF4">
        <w:rPr>
          <w:rFonts w:ascii="Times New Roman" w:hAnsi="Times New Roman" w:cs="Times New Roman"/>
          <w:bCs/>
          <w:sz w:val="24"/>
          <w:szCs w:val="24"/>
        </w:rPr>
        <w:t xml:space="preserve">/credit; an 8% escalation rate will apply each year to tuition. A mandatory student fee of $146.00 per credit hour is also included. </w:t>
      </w:r>
    </w:p>
    <w:p w14:paraId="4420FBCC" w14:textId="4068AA16" w:rsidR="00913BF4" w:rsidRDefault="00913BF4" w:rsidP="00913BF4">
      <w:pPr>
        <w:spacing w:after="0" w:line="240" w:lineRule="auto"/>
        <w:contextualSpacing/>
        <w:rPr>
          <w:rFonts w:ascii="Times New Roman" w:hAnsi="Times New Roman" w:cs="Times New Roman"/>
          <w:bCs/>
          <w:sz w:val="24"/>
          <w:szCs w:val="24"/>
        </w:rPr>
      </w:pPr>
    </w:p>
    <w:p w14:paraId="00382A96" w14:textId="245FD49E"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 xml:space="preserve">plug in </w:t>
      </w:r>
      <w:r w:rsidRPr="00913BF4">
        <w:rPr>
          <w:rFonts w:ascii="Times New Roman" w:hAnsi="Times New Roman" w:cs="Times New Roman"/>
          <w:bCs/>
          <w:iCs/>
          <w:sz w:val="24"/>
          <w:szCs w:val="24"/>
          <w:highlight w:val="green"/>
          <w:bdr w:val="none" w:sz="0" w:space="0" w:color="auto" w:frame="1"/>
        </w:rPr>
        <w:t>number of students</w:t>
      </w:r>
      <w:r>
        <w:rPr>
          <w:rFonts w:ascii="Times New Roman" w:hAnsi="Times New Roman" w:cs="Times New Roman"/>
          <w:bCs/>
          <w:iCs/>
          <w:sz w:val="24"/>
          <w:szCs w:val="24"/>
          <w:bdr w:val="none" w:sz="0" w:space="0" w:color="auto" w:frame="1"/>
        </w:rPr>
        <w:t>]]]</w:t>
      </w:r>
    </w:p>
    <w:p w14:paraId="0A51D3D4" w14:textId="77777777" w:rsidR="00913BF4" w:rsidRDefault="00913BF4" w:rsidP="00913BF4">
      <w:pPr>
        <w:spacing w:after="0" w:line="240" w:lineRule="auto"/>
        <w:contextualSpacing/>
        <w:rPr>
          <w:rFonts w:ascii="Times New Roman" w:hAnsi="Times New Roman" w:cs="Times New Roman"/>
          <w:bCs/>
          <w:sz w:val="24"/>
          <w:szCs w:val="24"/>
        </w:rPr>
      </w:pPr>
    </w:p>
    <w:p w14:paraId="01F1A58F" w14:textId="52DE159F" w:rsidR="00913BF4" w:rsidRPr="002A6BDB" w:rsidRDefault="00913BF4" w:rsidP="00913BF4">
      <w:pPr>
        <w:spacing w:after="0" w:line="240" w:lineRule="auto"/>
        <w:contextualSpacing/>
        <w:rPr>
          <w:rFonts w:ascii="Times New Roman" w:eastAsia="Times New Roman" w:hAnsi="Times New Roman" w:cs="Times New Roman"/>
          <w:sz w:val="24"/>
          <w:szCs w:val="24"/>
        </w:rPr>
      </w:pPr>
      <w:r w:rsidRPr="002A6BDB">
        <w:rPr>
          <w:rFonts w:ascii="Times New Roman" w:eastAsia="Times New Roman" w:hAnsi="Times New Roman" w:cs="Times New Roman"/>
          <w:sz w:val="24"/>
          <w:szCs w:val="24"/>
        </w:rPr>
        <w:lastRenderedPageBreak/>
        <w:t xml:space="preserve">Total </w:t>
      </w:r>
      <w:r>
        <w:rPr>
          <w:rFonts w:ascii="Times New Roman" w:eastAsia="Times New Roman" w:hAnsi="Times New Roman" w:cs="Times New Roman"/>
          <w:sz w:val="24"/>
          <w:szCs w:val="24"/>
        </w:rPr>
        <w:t>tuition</w:t>
      </w:r>
      <w:r w:rsidRPr="002A6BD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913BF4">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2A6BDB">
        <w:rPr>
          <w:rFonts w:ascii="Times New Roman" w:eastAsia="Times New Roman" w:hAnsi="Times New Roman" w:cs="Times New Roman"/>
          <w:sz w:val="24"/>
          <w:szCs w:val="24"/>
        </w:rPr>
        <w:t>.</w:t>
      </w:r>
    </w:p>
    <w:p w14:paraId="3A81F585" w14:textId="77777777" w:rsidR="00913BF4" w:rsidRPr="00913BF4" w:rsidRDefault="00913BF4" w:rsidP="00913BF4">
      <w:pPr>
        <w:spacing w:after="0" w:line="240" w:lineRule="auto"/>
        <w:contextualSpacing/>
        <w:rPr>
          <w:rFonts w:ascii="Times New Roman" w:hAnsi="Times New Roman" w:cs="Times New Roman"/>
          <w:bCs/>
          <w:sz w:val="24"/>
          <w:szCs w:val="24"/>
        </w:rPr>
      </w:pPr>
    </w:p>
    <w:p w14:paraId="14AAA921" w14:textId="10033F58" w:rsidR="00913BF4" w:rsidRPr="00913BF4" w:rsidRDefault="00913BF4" w:rsidP="00913BF4">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Health Insurance</w:t>
      </w:r>
    </w:p>
    <w:p w14:paraId="1C62C055" w14:textId="77777777" w:rsidR="00913BF4" w:rsidRDefault="00913BF4" w:rsidP="00913BF4">
      <w:pPr>
        <w:spacing w:after="0" w:line="240" w:lineRule="auto"/>
        <w:contextualSpacing/>
        <w:rPr>
          <w:rFonts w:ascii="Times New Roman" w:hAnsi="Times New Roman" w:cs="Times New Roman"/>
          <w:b/>
          <w:sz w:val="24"/>
          <w:szCs w:val="24"/>
          <w:u w:val="single"/>
        </w:rPr>
      </w:pPr>
    </w:p>
    <w:p w14:paraId="187E11A2" w14:textId="1C5E3A51" w:rsidR="00913BF4" w:rsidRDefault="00913BF4" w:rsidP="00913BF4">
      <w:pPr>
        <w:spacing w:after="0" w:line="240" w:lineRule="auto"/>
        <w:contextualSpacing/>
        <w:rPr>
          <w:rFonts w:ascii="Times New Roman" w:hAnsi="Times New Roman" w:cs="Times New Roman"/>
          <w:bCs/>
          <w:sz w:val="24"/>
          <w:szCs w:val="24"/>
        </w:rPr>
      </w:pPr>
      <w:r w:rsidRPr="00913BF4">
        <w:rPr>
          <w:rFonts w:ascii="Times New Roman" w:hAnsi="Times New Roman" w:cs="Times New Roman"/>
          <w:bCs/>
          <w:sz w:val="24"/>
          <w:szCs w:val="24"/>
        </w:rPr>
        <w:t>Full-Time Graduate Student Health Benefits are budgeted at $2,755/year for students who meet the minimum requirements.</w:t>
      </w:r>
    </w:p>
    <w:p w14:paraId="65F001C7" w14:textId="43810CA7" w:rsidR="00913BF4" w:rsidRDefault="00913BF4" w:rsidP="00913BF4">
      <w:pPr>
        <w:spacing w:after="0" w:line="240" w:lineRule="auto"/>
        <w:contextualSpacing/>
        <w:rPr>
          <w:rFonts w:ascii="Times New Roman" w:hAnsi="Times New Roman" w:cs="Times New Roman"/>
          <w:bCs/>
          <w:sz w:val="24"/>
          <w:szCs w:val="24"/>
        </w:rPr>
      </w:pPr>
    </w:p>
    <w:p w14:paraId="46EC09E0" w14:textId="77777777" w:rsidR="00913BF4" w:rsidRDefault="00913BF4" w:rsidP="00913BF4">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number of students</w:t>
      </w:r>
      <w:r>
        <w:rPr>
          <w:rFonts w:ascii="Times New Roman" w:hAnsi="Times New Roman" w:cs="Times New Roman"/>
          <w:bCs/>
          <w:iCs/>
          <w:sz w:val="24"/>
          <w:szCs w:val="24"/>
          <w:bdr w:val="none" w:sz="0" w:space="0" w:color="auto" w:frame="1"/>
        </w:rPr>
        <w:t>]]]</w:t>
      </w:r>
    </w:p>
    <w:p w14:paraId="7517C60D" w14:textId="4374FE87" w:rsidR="00913BF4" w:rsidRDefault="00913BF4" w:rsidP="00600CDB">
      <w:pPr>
        <w:spacing w:after="0" w:line="240" w:lineRule="auto"/>
        <w:contextualSpacing/>
        <w:rPr>
          <w:rFonts w:ascii="Times New Roman" w:hAnsi="Times New Roman" w:cs="Times New Roman"/>
          <w:bCs/>
          <w:sz w:val="24"/>
          <w:szCs w:val="24"/>
        </w:rPr>
      </w:pPr>
    </w:p>
    <w:p w14:paraId="36924D07" w14:textId="1BC2D47B" w:rsidR="00913BF4" w:rsidRPr="002A6BDB" w:rsidRDefault="00913BF4" w:rsidP="00913BF4">
      <w:pPr>
        <w:spacing w:after="0" w:line="240" w:lineRule="auto"/>
        <w:contextualSpacing/>
        <w:rPr>
          <w:rFonts w:ascii="Times New Roman" w:eastAsia="Times New Roman" w:hAnsi="Times New Roman" w:cs="Times New Roman"/>
          <w:sz w:val="24"/>
          <w:szCs w:val="24"/>
        </w:rPr>
      </w:pPr>
      <w:r w:rsidRPr="002A6BD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health insurance</w:t>
      </w:r>
      <w:r w:rsidRPr="002A6BD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913BF4">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2A6BDB">
        <w:rPr>
          <w:rFonts w:ascii="Times New Roman" w:eastAsia="Times New Roman" w:hAnsi="Times New Roman" w:cs="Times New Roman"/>
          <w:sz w:val="24"/>
          <w:szCs w:val="24"/>
        </w:rPr>
        <w:t>.</w:t>
      </w:r>
    </w:p>
    <w:p w14:paraId="7A55545C" w14:textId="77777777" w:rsidR="00913BF4" w:rsidRPr="00913BF4" w:rsidRDefault="00913BF4" w:rsidP="00600CDB">
      <w:pPr>
        <w:spacing w:after="0" w:line="240" w:lineRule="auto"/>
        <w:contextualSpacing/>
        <w:rPr>
          <w:rFonts w:ascii="Times New Roman" w:hAnsi="Times New Roman" w:cs="Times New Roman"/>
          <w:bCs/>
          <w:sz w:val="24"/>
          <w:szCs w:val="24"/>
        </w:rPr>
      </w:pPr>
    </w:p>
    <w:p w14:paraId="33765AA5" w14:textId="2C15CDAC" w:rsidR="00132EBB" w:rsidRPr="00132EBB" w:rsidRDefault="00132EBB" w:rsidP="00600CDB">
      <w:pPr>
        <w:spacing w:after="0" w:line="240" w:lineRule="auto"/>
        <w:contextualSpacing/>
        <w:rPr>
          <w:rFonts w:ascii="Times New Roman" w:hAnsi="Times New Roman" w:cs="Times New Roman"/>
          <w:b/>
          <w:sz w:val="24"/>
          <w:szCs w:val="24"/>
          <w:u w:val="single"/>
        </w:rPr>
      </w:pPr>
      <w:r w:rsidRPr="002A6BDB">
        <w:rPr>
          <w:rFonts w:ascii="Times New Roman" w:hAnsi="Times New Roman" w:cs="Times New Roman"/>
          <w:b/>
          <w:sz w:val="24"/>
          <w:szCs w:val="24"/>
          <w:u w:val="single"/>
        </w:rPr>
        <w:t>Participant Support</w:t>
      </w:r>
    </w:p>
    <w:p w14:paraId="5E803213" w14:textId="77777777" w:rsidR="00351345" w:rsidRPr="00C17229" w:rsidRDefault="00351345" w:rsidP="00600CDB">
      <w:pPr>
        <w:spacing w:after="0" w:line="240" w:lineRule="auto"/>
        <w:contextualSpacing/>
        <w:rPr>
          <w:rFonts w:ascii="Times New Roman" w:hAnsi="Times New Roman" w:cs="Times New Roman"/>
          <w:sz w:val="24"/>
          <w:szCs w:val="24"/>
        </w:rPr>
      </w:pPr>
    </w:p>
    <w:p w14:paraId="041AFB98" w14:textId="6A4AF04B" w:rsidR="00C033E2" w:rsidRDefault="00C033E2" w:rsidP="00C033E2">
      <w:pPr>
        <w:spacing w:after="0" w:line="240" w:lineRule="auto"/>
        <w:contextualSpacing/>
        <w:rPr>
          <w:rFonts w:ascii="Times New Roman" w:hAnsi="Times New Roman" w:cs="Times New Roman"/>
          <w:bCs/>
          <w:iCs/>
          <w:sz w:val="24"/>
          <w:szCs w:val="24"/>
          <w:bdr w:val="none" w:sz="0" w:space="0" w:color="auto" w:frame="1"/>
        </w:rPr>
      </w:pPr>
      <w:r w:rsidRPr="00C033E2">
        <w:rPr>
          <w:rFonts w:ascii="Times New Roman" w:hAnsi="Times New Roman" w:cs="Times New Roman"/>
          <w:bCs/>
          <w:iCs/>
          <w:sz w:val="24"/>
          <w:szCs w:val="24"/>
          <w:bdr w:val="none" w:sz="0" w:space="0" w:color="auto" w:frame="1"/>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r>
        <w:rPr>
          <w:rFonts w:ascii="Times New Roman" w:hAnsi="Times New Roman" w:cs="Times New Roman"/>
          <w:bCs/>
          <w:iCs/>
          <w:sz w:val="24"/>
          <w:szCs w:val="24"/>
          <w:bdr w:val="none" w:sz="0" w:space="0" w:color="auto" w:frame="1"/>
        </w:rPr>
        <w:t>.</w:t>
      </w:r>
    </w:p>
    <w:p w14:paraId="1A32B995" w14:textId="77777777" w:rsidR="00C033E2" w:rsidRDefault="00C033E2" w:rsidP="00C033E2">
      <w:pPr>
        <w:spacing w:after="0" w:line="240" w:lineRule="auto"/>
        <w:contextualSpacing/>
        <w:rPr>
          <w:rFonts w:ascii="Times New Roman" w:hAnsi="Times New Roman" w:cs="Times New Roman"/>
          <w:bCs/>
          <w:iCs/>
          <w:sz w:val="24"/>
          <w:szCs w:val="24"/>
          <w:bdr w:val="none" w:sz="0" w:space="0" w:color="auto" w:frame="1"/>
        </w:rPr>
      </w:pPr>
    </w:p>
    <w:p w14:paraId="270647EC" w14:textId="77777777" w:rsidR="00C033E2" w:rsidRDefault="00C033E2" w:rsidP="00C033E2">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3701E474" w14:textId="77777777" w:rsidR="00C033E2" w:rsidRDefault="00C033E2" w:rsidP="00C033E2">
      <w:pPr>
        <w:spacing w:after="0" w:line="240" w:lineRule="auto"/>
        <w:contextualSpacing/>
        <w:rPr>
          <w:rFonts w:ascii="Times New Roman" w:hAnsi="Times New Roman" w:cs="Times New Roman"/>
          <w:sz w:val="24"/>
          <w:szCs w:val="24"/>
        </w:rPr>
      </w:pPr>
    </w:p>
    <w:p w14:paraId="5FC4F734" w14:textId="2EB13818" w:rsidR="00C033E2" w:rsidRDefault="00C033E2" w:rsidP="00C033E2">
      <w:pPr>
        <w:spacing w:after="0" w:line="240" w:lineRule="auto"/>
        <w:contextualSpacing/>
        <w:rPr>
          <w:rFonts w:ascii="Times New Roman" w:hAnsi="Times New Roman" w:cs="Times New Roman"/>
          <w:bCs/>
          <w:iCs/>
          <w:sz w:val="24"/>
          <w:szCs w:val="24"/>
          <w:bdr w:val="none" w:sz="0" w:space="0" w:color="auto" w:frame="1"/>
        </w:rPr>
      </w:pPr>
      <w:r w:rsidRPr="00913BF4">
        <w:rPr>
          <w:rFonts w:ascii="Times New Roman" w:hAnsi="Times New Roman" w:cs="Times New Roman"/>
          <w:sz w:val="24"/>
          <w:szCs w:val="24"/>
        </w:rPr>
        <w:t>All</w:t>
      </w:r>
      <w:r>
        <w:rPr>
          <w:rFonts w:ascii="Times New Roman" w:hAnsi="Times New Roman" w:cs="Times New Roman"/>
          <w:sz w:val="24"/>
          <w:szCs w:val="24"/>
        </w:rPr>
        <w:t xml:space="preserve"> </w:t>
      </w:r>
      <w:r>
        <w:rPr>
          <w:rFonts w:ascii="Times New Roman" w:hAnsi="Times New Roman" w:cs="Times New Roman"/>
          <w:sz w:val="24"/>
          <w:szCs w:val="24"/>
        </w:rPr>
        <w:t>participant</w:t>
      </w:r>
      <w:r w:rsidRPr="00913BF4">
        <w:rPr>
          <w:rFonts w:ascii="Times New Roman" w:hAnsi="Times New Roman" w:cs="Times New Roman"/>
          <w:sz w:val="24"/>
          <w:szCs w:val="24"/>
        </w:rPr>
        <w:t xml:space="preserve"> travel is in accordance with University travel regulations and mileage will be charged at the current rate on the date of travel. Travel estimates are based on costs that were incurred on previous projects of a similar nature for federal and state agencies. Travel estimates include costs for transportation, lodging, per diem, and other related expenses. </w:t>
      </w:r>
      <w:r w:rsidRPr="00913BF4">
        <w:rPr>
          <w:rFonts w:ascii="Times New Roman" w:hAnsi="Times New Roman" w:cs="Times New Roman"/>
          <w:bCs/>
          <w:iCs/>
          <w:sz w:val="24"/>
          <w:szCs w:val="24"/>
          <w:bdr w:val="none" w:sz="0" w:space="0" w:color="auto" w:frame="1"/>
        </w:rPr>
        <w:t>Where applicable, provide detailed amount and line item breakdowns, per sponsor requirements, with subtotals</w:t>
      </w:r>
      <w:r>
        <w:rPr>
          <w:rFonts w:ascii="Times New Roman" w:hAnsi="Times New Roman" w:cs="Times New Roman"/>
          <w:bCs/>
          <w:iCs/>
          <w:sz w:val="24"/>
          <w:szCs w:val="24"/>
          <w:bdr w:val="none" w:sz="0" w:space="0" w:color="auto" w:frame="1"/>
        </w:rPr>
        <w:t>.</w:t>
      </w:r>
    </w:p>
    <w:p w14:paraId="6F668523" w14:textId="26FAD357" w:rsidR="003526C2" w:rsidRDefault="003526C2" w:rsidP="003526C2">
      <w:pPr>
        <w:spacing w:after="0" w:line="240" w:lineRule="auto"/>
        <w:contextualSpacing/>
        <w:rPr>
          <w:rFonts w:ascii="Times New Roman" w:hAnsi="Times New Roman" w:cs="Times New Roman"/>
          <w:sz w:val="24"/>
          <w:szCs w:val="24"/>
        </w:rPr>
      </w:pPr>
    </w:p>
    <w:p w14:paraId="7F3BFC9C" w14:textId="77777777" w:rsidR="00C033E2" w:rsidRDefault="00C033E2" w:rsidP="00C033E2">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7F8A7F20" w14:textId="77777777" w:rsidR="00C033E2" w:rsidRDefault="00C033E2" w:rsidP="003526C2">
      <w:pPr>
        <w:spacing w:after="0" w:line="240" w:lineRule="auto"/>
        <w:contextualSpacing/>
        <w:rPr>
          <w:rFonts w:ascii="Times New Roman" w:hAnsi="Times New Roman" w:cs="Times New Roman"/>
          <w:sz w:val="24"/>
          <w:szCs w:val="24"/>
        </w:rPr>
      </w:pPr>
    </w:p>
    <w:p w14:paraId="68CACE17" w14:textId="77777777" w:rsidR="00C033E2" w:rsidRPr="00132EBB" w:rsidRDefault="00C033E2" w:rsidP="00C033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Estimates are based on Fiscal Year 2021 General Services Administration</w:t>
      </w:r>
      <w:r w:rsidRPr="00132EBB">
        <w:rPr>
          <w:rFonts w:ascii="Times New Roman" w:hAnsi="Times New Roman" w:cs="Times New Roman"/>
          <w:sz w:val="24"/>
          <w:szCs w:val="24"/>
        </w:rPr>
        <w:t xml:space="preserve"> federal rates.</w:t>
      </w:r>
    </w:p>
    <w:p w14:paraId="47512C03" w14:textId="77777777" w:rsidR="00C033E2" w:rsidRPr="00132EBB" w:rsidRDefault="00C033E2" w:rsidP="00C033E2">
      <w:pPr>
        <w:spacing w:after="0" w:line="240" w:lineRule="auto"/>
        <w:contextualSpacing/>
        <w:rPr>
          <w:rFonts w:ascii="Times New Roman" w:eastAsia="Times New Roman" w:hAnsi="Times New Roman" w:cs="Times New Roman"/>
          <w:sz w:val="24"/>
          <w:szCs w:val="24"/>
        </w:rPr>
      </w:pPr>
    </w:p>
    <w:p w14:paraId="101238E6" w14:textId="661288CF" w:rsidR="00C033E2" w:rsidRPr="008A77CD" w:rsidRDefault="00C033E2" w:rsidP="00C033E2">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participant support</w:t>
      </w:r>
      <w:r w:rsidRPr="00132EB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E12369">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132EBB">
        <w:rPr>
          <w:rFonts w:ascii="Times New Roman" w:eastAsia="Times New Roman" w:hAnsi="Times New Roman" w:cs="Times New Roman"/>
          <w:sz w:val="24"/>
          <w:szCs w:val="24"/>
        </w:rPr>
        <w:t>.</w:t>
      </w:r>
    </w:p>
    <w:p w14:paraId="261D7FCF" w14:textId="77777777" w:rsidR="00C033E2" w:rsidRDefault="00C033E2" w:rsidP="00C033E2">
      <w:pPr>
        <w:spacing w:after="0" w:line="240" w:lineRule="auto"/>
        <w:contextualSpacing/>
        <w:rPr>
          <w:rFonts w:ascii="Times New Roman" w:hAnsi="Times New Roman" w:cs="Times New Roman"/>
          <w:bCs/>
          <w:iCs/>
          <w:sz w:val="24"/>
          <w:szCs w:val="24"/>
          <w:bdr w:val="none" w:sz="0" w:space="0" w:color="auto" w:frame="1"/>
        </w:rPr>
      </w:pPr>
    </w:p>
    <w:p w14:paraId="4374EDE6" w14:textId="41BA3188" w:rsidR="00C033E2" w:rsidRDefault="00C033E2" w:rsidP="00C033E2">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Payments to Subjects</w:t>
      </w:r>
    </w:p>
    <w:p w14:paraId="1F0B0FE4" w14:textId="77777777" w:rsidR="00C033E2" w:rsidRPr="00C033E2" w:rsidRDefault="00C033E2" w:rsidP="00C033E2">
      <w:pPr>
        <w:spacing w:after="0" w:line="240" w:lineRule="auto"/>
        <w:contextualSpacing/>
        <w:rPr>
          <w:rFonts w:ascii="Times New Roman" w:hAnsi="Times New Roman" w:cs="Times New Roman"/>
          <w:b/>
          <w:sz w:val="24"/>
          <w:szCs w:val="24"/>
          <w:u w:val="single"/>
        </w:rPr>
      </w:pPr>
    </w:p>
    <w:p w14:paraId="77D757F5" w14:textId="6FEBFFA5" w:rsidR="00C033E2" w:rsidRPr="00C033E2" w:rsidRDefault="00C033E2" w:rsidP="00C033E2">
      <w:pPr>
        <w:spacing w:after="0" w:line="240" w:lineRule="auto"/>
        <w:contextualSpacing/>
        <w:rPr>
          <w:rFonts w:ascii="Times New Roman" w:hAnsi="Times New Roman" w:cs="Times New Roman"/>
          <w:bCs/>
          <w:sz w:val="24"/>
          <w:szCs w:val="24"/>
        </w:rPr>
      </w:pPr>
      <w:r w:rsidRPr="00C033E2">
        <w:rPr>
          <w:rFonts w:ascii="Times New Roman" w:hAnsi="Times New Roman" w:cs="Times New Roman"/>
          <w:bCs/>
          <w:sz w:val="24"/>
          <w:szCs w:val="24"/>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14:paraId="1B56562E" w14:textId="77777777" w:rsidR="00C033E2" w:rsidRPr="00C033E2" w:rsidRDefault="00C033E2" w:rsidP="00C033E2">
      <w:pPr>
        <w:spacing w:after="0" w:line="240" w:lineRule="auto"/>
        <w:contextualSpacing/>
        <w:rPr>
          <w:rFonts w:ascii="Times New Roman" w:hAnsi="Times New Roman" w:cs="Times New Roman"/>
          <w:b/>
          <w:sz w:val="24"/>
          <w:szCs w:val="24"/>
          <w:u w:val="single"/>
        </w:rPr>
      </w:pPr>
    </w:p>
    <w:p w14:paraId="5A34E612" w14:textId="02747386" w:rsidR="00C033E2" w:rsidRDefault="00C033E2" w:rsidP="00C033E2">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Subcontract(s)</w:t>
      </w:r>
    </w:p>
    <w:p w14:paraId="2CA3BA30" w14:textId="77777777" w:rsidR="00C033E2" w:rsidRPr="00C033E2" w:rsidRDefault="00C033E2" w:rsidP="00C033E2">
      <w:pPr>
        <w:spacing w:after="0" w:line="240" w:lineRule="auto"/>
        <w:contextualSpacing/>
        <w:rPr>
          <w:rFonts w:ascii="Times New Roman" w:hAnsi="Times New Roman" w:cs="Times New Roman"/>
          <w:b/>
          <w:sz w:val="24"/>
          <w:szCs w:val="24"/>
          <w:u w:val="single"/>
        </w:rPr>
      </w:pPr>
    </w:p>
    <w:p w14:paraId="5CB60649" w14:textId="6975B15B" w:rsidR="00C033E2" w:rsidRPr="00C033E2" w:rsidRDefault="00C033E2" w:rsidP="00C033E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If </w:t>
      </w:r>
      <w:r w:rsidRPr="00C033E2">
        <w:rPr>
          <w:rFonts w:ascii="Times New Roman" w:hAnsi="Times New Roman" w:cs="Times New Roman"/>
          <w:bCs/>
          <w:sz w:val="24"/>
          <w:szCs w:val="24"/>
        </w:rPr>
        <w:t>a subcontract will be included on this project, please list the name and a brief description of what the subcontractor</w:t>
      </w:r>
      <w:r>
        <w:rPr>
          <w:rFonts w:ascii="Times New Roman" w:hAnsi="Times New Roman" w:cs="Times New Roman"/>
          <w:bCs/>
          <w:sz w:val="24"/>
          <w:szCs w:val="24"/>
        </w:rPr>
        <w:t>(s)</w:t>
      </w:r>
      <w:r w:rsidRPr="00C033E2">
        <w:rPr>
          <w:rFonts w:ascii="Times New Roman" w:hAnsi="Times New Roman" w:cs="Times New Roman"/>
          <w:bCs/>
          <w:sz w:val="24"/>
          <w:szCs w:val="24"/>
        </w:rPr>
        <w:t xml:space="preserve"> will be doing.</w:t>
      </w:r>
    </w:p>
    <w:p w14:paraId="23C89F70" w14:textId="2C023F3E" w:rsidR="00C033E2" w:rsidRDefault="00C033E2" w:rsidP="00600CDB">
      <w:pPr>
        <w:spacing w:after="0" w:line="240" w:lineRule="auto"/>
        <w:contextualSpacing/>
        <w:rPr>
          <w:rFonts w:ascii="Times New Roman" w:hAnsi="Times New Roman" w:cs="Times New Roman"/>
          <w:b/>
          <w:sz w:val="24"/>
          <w:szCs w:val="24"/>
          <w:u w:val="single"/>
        </w:rPr>
      </w:pPr>
    </w:p>
    <w:p w14:paraId="6E85BD57" w14:textId="77777777" w:rsidR="00C033E2" w:rsidRDefault="00C033E2" w:rsidP="00C033E2">
      <w:pPr>
        <w:spacing w:after="0" w:line="240" w:lineRule="auto"/>
        <w:contextualSpacing/>
        <w:rPr>
          <w:rFonts w:ascii="Times New Roman" w:hAnsi="Times New Roman" w:cs="Times New Roman"/>
          <w:sz w:val="24"/>
          <w:szCs w:val="24"/>
        </w:rPr>
      </w:pPr>
      <w:r>
        <w:rPr>
          <w:rFonts w:ascii="Times New Roman" w:hAnsi="Times New Roman" w:cs="Times New Roman"/>
          <w:bCs/>
          <w:iCs/>
          <w:sz w:val="24"/>
          <w:szCs w:val="24"/>
          <w:bdr w:val="none" w:sz="0" w:space="0" w:color="auto" w:frame="1"/>
        </w:rPr>
        <w:t>[[[</w:t>
      </w:r>
      <w:r w:rsidRPr="00913BF4">
        <w:rPr>
          <w:rFonts w:ascii="Times New Roman" w:hAnsi="Times New Roman" w:cs="Times New Roman"/>
          <w:bCs/>
          <w:iCs/>
          <w:sz w:val="24"/>
          <w:szCs w:val="24"/>
          <w:highlight w:val="green"/>
          <w:bdr w:val="none" w:sz="0" w:space="0" w:color="auto" w:frame="1"/>
        </w:rPr>
        <w:t>plug in line items</w:t>
      </w:r>
      <w:r>
        <w:rPr>
          <w:rFonts w:ascii="Times New Roman" w:hAnsi="Times New Roman" w:cs="Times New Roman"/>
          <w:bCs/>
          <w:iCs/>
          <w:sz w:val="24"/>
          <w:szCs w:val="24"/>
          <w:bdr w:val="none" w:sz="0" w:space="0" w:color="auto" w:frame="1"/>
        </w:rPr>
        <w:t>]]]</w:t>
      </w:r>
    </w:p>
    <w:p w14:paraId="1BBDA33A" w14:textId="77777777" w:rsidR="00C033E2" w:rsidRDefault="00C033E2" w:rsidP="00C033E2">
      <w:pPr>
        <w:spacing w:after="0" w:line="240" w:lineRule="auto"/>
        <w:contextualSpacing/>
        <w:rPr>
          <w:rFonts w:ascii="Times New Roman" w:hAnsi="Times New Roman" w:cs="Times New Roman"/>
          <w:sz w:val="24"/>
          <w:szCs w:val="24"/>
        </w:rPr>
      </w:pPr>
    </w:p>
    <w:p w14:paraId="2686FD79" w14:textId="09BE9879" w:rsidR="00C033E2" w:rsidRPr="008A77CD" w:rsidRDefault="00C033E2" w:rsidP="00C033E2">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lastRenderedPageBreak/>
        <w:t xml:space="preserve">Total </w:t>
      </w:r>
      <w:r>
        <w:rPr>
          <w:rFonts w:ascii="Times New Roman" w:eastAsia="Times New Roman" w:hAnsi="Times New Roman" w:cs="Times New Roman"/>
          <w:sz w:val="24"/>
          <w:szCs w:val="24"/>
        </w:rPr>
        <w:t>subcontract(s)</w:t>
      </w:r>
      <w:r w:rsidRPr="00132EB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E12369">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132EBB">
        <w:rPr>
          <w:rFonts w:ascii="Times New Roman" w:eastAsia="Times New Roman" w:hAnsi="Times New Roman" w:cs="Times New Roman"/>
          <w:sz w:val="24"/>
          <w:szCs w:val="24"/>
        </w:rPr>
        <w:t>.</w:t>
      </w:r>
    </w:p>
    <w:p w14:paraId="6D40EB0A" w14:textId="77777777" w:rsidR="00C033E2" w:rsidRDefault="00C033E2" w:rsidP="00600CDB">
      <w:pPr>
        <w:spacing w:after="0" w:line="240" w:lineRule="auto"/>
        <w:contextualSpacing/>
        <w:rPr>
          <w:rFonts w:ascii="Times New Roman" w:hAnsi="Times New Roman" w:cs="Times New Roman"/>
          <w:b/>
          <w:sz w:val="24"/>
          <w:szCs w:val="24"/>
          <w:u w:val="single"/>
        </w:rPr>
      </w:pPr>
    </w:p>
    <w:p w14:paraId="599B0F39" w14:textId="6F16F5E4" w:rsidR="00351345" w:rsidRPr="008B4003" w:rsidRDefault="008B4003" w:rsidP="00600CDB">
      <w:pPr>
        <w:spacing w:after="0" w:line="240" w:lineRule="auto"/>
        <w:contextualSpacing/>
        <w:rPr>
          <w:rFonts w:ascii="Times New Roman" w:hAnsi="Times New Roman" w:cs="Times New Roman"/>
          <w:b/>
          <w:sz w:val="24"/>
          <w:szCs w:val="24"/>
          <w:u w:val="single"/>
        </w:rPr>
      </w:pPr>
      <w:r w:rsidRPr="00FC2E96">
        <w:rPr>
          <w:rFonts w:ascii="Times New Roman" w:hAnsi="Times New Roman" w:cs="Times New Roman"/>
          <w:b/>
          <w:sz w:val="24"/>
          <w:szCs w:val="24"/>
          <w:u w:val="single"/>
        </w:rPr>
        <w:t>Facilities and Administrative (F&amp;A) Rate</w:t>
      </w:r>
    </w:p>
    <w:p w14:paraId="2CA3DDB1" w14:textId="77777777" w:rsidR="0066455C" w:rsidRPr="00C17229" w:rsidRDefault="0066455C" w:rsidP="00600CDB">
      <w:pPr>
        <w:spacing w:after="0" w:line="240" w:lineRule="auto"/>
        <w:contextualSpacing/>
        <w:rPr>
          <w:rFonts w:ascii="Times New Roman" w:hAnsi="Times New Roman" w:cs="Times New Roman"/>
          <w:b/>
          <w:sz w:val="24"/>
          <w:szCs w:val="24"/>
        </w:rPr>
      </w:pPr>
    </w:p>
    <w:p w14:paraId="257C9CEE" w14:textId="67D103BC" w:rsidR="008B4003" w:rsidRPr="00BD02FA" w:rsidRDefault="002914BA" w:rsidP="00600CDB">
      <w:pPr>
        <w:spacing w:after="0" w:line="240" w:lineRule="auto"/>
        <w:contextualSpacing/>
        <w:rPr>
          <w:rFonts w:ascii="Arial" w:eastAsia="Times New Roman" w:hAnsi="Arial" w:cs="Arial"/>
          <w:sz w:val="20"/>
          <w:szCs w:val="20"/>
        </w:rPr>
      </w:pPr>
      <w:r w:rsidRPr="00C17229">
        <w:rPr>
          <w:rFonts w:ascii="Times New Roman" w:eastAsia="Times New Roman" w:hAnsi="Times New Roman" w:cs="Times New Roman"/>
          <w:sz w:val="24"/>
          <w:szCs w:val="24"/>
        </w:rPr>
        <w:t xml:space="preserve">Mason has an F&amp;A rate of </w:t>
      </w:r>
      <w:r w:rsidR="00C033E2">
        <w:rPr>
          <w:rFonts w:ascii="Times New Roman" w:eastAsia="Times New Roman" w:hAnsi="Times New Roman" w:cs="Times New Roman"/>
          <w:sz w:val="24"/>
          <w:szCs w:val="24"/>
        </w:rPr>
        <w:t>(</w:t>
      </w:r>
      <w:r w:rsidR="00C033E2" w:rsidRPr="00C033E2">
        <w:rPr>
          <w:rFonts w:ascii="Times New Roman" w:eastAsia="Times New Roman" w:hAnsi="Times New Roman" w:cs="Times New Roman"/>
          <w:sz w:val="24"/>
          <w:szCs w:val="24"/>
          <w:highlight w:val="yellow"/>
        </w:rPr>
        <w:t>amount</w:t>
      </w:r>
      <w:r w:rsidR="00C033E2">
        <w:rPr>
          <w:rFonts w:ascii="Times New Roman" w:eastAsia="Times New Roman" w:hAnsi="Times New Roman" w:cs="Times New Roman"/>
          <w:sz w:val="24"/>
          <w:szCs w:val="24"/>
        </w:rPr>
        <w:t>)</w:t>
      </w:r>
      <w:r w:rsidR="00940315" w:rsidRPr="00C17229">
        <w:rPr>
          <w:rFonts w:ascii="Times New Roman" w:eastAsia="Times New Roman" w:hAnsi="Times New Roman" w:cs="Times New Roman"/>
          <w:sz w:val="24"/>
          <w:szCs w:val="24"/>
        </w:rPr>
        <w:t xml:space="preserve">%, Modified Total Direct Costs (MTDC), </w:t>
      </w:r>
      <w:r w:rsidRPr="00C17229">
        <w:rPr>
          <w:rFonts w:ascii="Times New Roman" w:eastAsia="Times New Roman" w:hAnsi="Times New Roman" w:cs="Times New Roman"/>
          <w:sz w:val="24"/>
          <w:szCs w:val="24"/>
        </w:rPr>
        <w:t>predetermined by the Office of Naval Research.</w:t>
      </w:r>
      <w:r w:rsidR="008B4003" w:rsidRPr="00BD02FA">
        <w:rPr>
          <w:rFonts w:ascii="Arial" w:eastAsia="Times New Roman" w:hAnsi="Arial" w:cs="Arial"/>
          <w:sz w:val="20"/>
          <w:szCs w:val="20"/>
        </w:rPr>
        <w:t xml:space="preserve"> </w:t>
      </w:r>
    </w:p>
    <w:p w14:paraId="389D10D5" w14:textId="12009128" w:rsidR="008B4003" w:rsidRDefault="008B4003" w:rsidP="001A00A2">
      <w:pPr>
        <w:spacing w:after="0" w:line="240" w:lineRule="auto"/>
        <w:jc w:val="both"/>
        <w:rPr>
          <w:rFonts w:ascii="Times New Roman" w:hAnsi="Times New Roman" w:cs="Times New Roman"/>
          <w:b/>
          <w:sz w:val="24"/>
          <w:szCs w:val="24"/>
        </w:rPr>
      </w:pPr>
    </w:p>
    <w:p w14:paraId="77071BC3" w14:textId="28A8775A" w:rsidR="00C033E2" w:rsidRPr="008A77CD" w:rsidRDefault="00C033E2" w:rsidP="00C033E2">
      <w:pPr>
        <w:spacing w:after="0" w:line="240" w:lineRule="auto"/>
        <w:contextualSpacing/>
        <w:rPr>
          <w:rFonts w:ascii="Times New Roman" w:eastAsia="Times New Roman" w:hAnsi="Times New Roman" w:cs="Times New Roman"/>
          <w:sz w:val="24"/>
          <w:szCs w:val="24"/>
        </w:rPr>
      </w:pPr>
      <w:r w:rsidRPr="00132EBB">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F&amp;A</w:t>
      </w:r>
      <w:r w:rsidRPr="00132EBB">
        <w:rPr>
          <w:rFonts w:ascii="Times New Roman" w:eastAsia="Times New Roman" w:hAnsi="Times New Roman" w:cs="Times New Roman"/>
          <w:sz w:val="24"/>
          <w:szCs w:val="24"/>
        </w:rPr>
        <w:t xml:space="preserve"> costs for this project are $</w:t>
      </w:r>
      <w:r>
        <w:rPr>
          <w:rFonts w:ascii="Times New Roman" w:eastAsia="Times New Roman" w:hAnsi="Times New Roman" w:cs="Times New Roman"/>
          <w:sz w:val="24"/>
          <w:szCs w:val="24"/>
        </w:rPr>
        <w:t>(</w:t>
      </w:r>
      <w:r w:rsidRPr="00E12369">
        <w:rPr>
          <w:rFonts w:ascii="Times New Roman" w:eastAsia="Times New Roman" w:hAnsi="Times New Roman" w:cs="Times New Roman"/>
          <w:sz w:val="24"/>
          <w:szCs w:val="24"/>
          <w:highlight w:val="yellow"/>
        </w:rPr>
        <w:t>amount</w:t>
      </w:r>
      <w:r>
        <w:rPr>
          <w:rFonts w:ascii="Times New Roman" w:eastAsia="Times New Roman" w:hAnsi="Times New Roman" w:cs="Times New Roman"/>
          <w:sz w:val="24"/>
          <w:szCs w:val="24"/>
        </w:rPr>
        <w:t>)</w:t>
      </w:r>
      <w:r w:rsidRPr="00132EBB">
        <w:rPr>
          <w:rFonts w:ascii="Times New Roman" w:eastAsia="Times New Roman" w:hAnsi="Times New Roman" w:cs="Times New Roman"/>
          <w:sz w:val="24"/>
          <w:szCs w:val="24"/>
        </w:rPr>
        <w:t>.</w:t>
      </w:r>
    </w:p>
    <w:p w14:paraId="3ACD74D0" w14:textId="77777777" w:rsidR="00C033E2" w:rsidRPr="00C17229" w:rsidRDefault="00C033E2" w:rsidP="001A00A2">
      <w:pPr>
        <w:spacing w:after="0" w:line="240" w:lineRule="auto"/>
        <w:jc w:val="both"/>
        <w:rPr>
          <w:rFonts w:ascii="Times New Roman" w:hAnsi="Times New Roman" w:cs="Times New Roman"/>
          <w:b/>
          <w:sz w:val="24"/>
          <w:szCs w:val="24"/>
        </w:rPr>
      </w:pPr>
    </w:p>
    <w:sectPr w:rsidR="00C033E2" w:rsidRPr="00C172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5799" w14:textId="77777777" w:rsidR="00035976" w:rsidRDefault="00035976" w:rsidP="003526C2">
      <w:pPr>
        <w:spacing w:after="0" w:line="240" w:lineRule="auto"/>
      </w:pPr>
      <w:r>
        <w:separator/>
      </w:r>
    </w:p>
  </w:endnote>
  <w:endnote w:type="continuationSeparator" w:id="0">
    <w:p w14:paraId="0DC9AB77" w14:textId="77777777" w:rsidR="00035976" w:rsidRDefault="00035976" w:rsidP="0035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10606"/>
      <w:docPartObj>
        <w:docPartGallery w:val="Page Numbers (Bottom of Page)"/>
        <w:docPartUnique/>
      </w:docPartObj>
    </w:sdtPr>
    <w:sdtEndPr>
      <w:rPr>
        <w:noProof/>
      </w:rPr>
    </w:sdtEndPr>
    <w:sdtContent>
      <w:p w14:paraId="087B2DAA" w14:textId="77777777" w:rsidR="003526C2" w:rsidRDefault="003526C2">
        <w:pPr>
          <w:pStyle w:val="Footer"/>
          <w:jc w:val="right"/>
        </w:pPr>
        <w:r w:rsidRPr="003526C2">
          <w:rPr>
            <w:rFonts w:ascii="Times New Roman" w:hAnsi="Times New Roman" w:cs="Times New Roman"/>
            <w:sz w:val="24"/>
            <w:szCs w:val="24"/>
          </w:rPr>
          <w:fldChar w:fldCharType="begin"/>
        </w:r>
        <w:r w:rsidRPr="003526C2">
          <w:rPr>
            <w:rFonts w:ascii="Times New Roman" w:hAnsi="Times New Roman" w:cs="Times New Roman"/>
            <w:sz w:val="24"/>
            <w:szCs w:val="24"/>
          </w:rPr>
          <w:instrText xml:space="preserve"> PAGE   \* MERGEFORMAT </w:instrText>
        </w:r>
        <w:r w:rsidRPr="003526C2">
          <w:rPr>
            <w:rFonts w:ascii="Times New Roman" w:hAnsi="Times New Roman" w:cs="Times New Roman"/>
            <w:sz w:val="24"/>
            <w:szCs w:val="24"/>
          </w:rPr>
          <w:fldChar w:fldCharType="separate"/>
        </w:r>
        <w:r w:rsidR="00A10D08">
          <w:rPr>
            <w:rFonts w:ascii="Times New Roman" w:hAnsi="Times New Roman" w:cs="Times New Roman"/>
            <w:noProof/>
            <w:sz w:val="24"/>
            <w:szCs w:val="24"/>
          </w:rPr>
          <w:t>5</w:t>
        </w:r>
        <w:r w:rsidRPr="003526C2">
          <w:rPr>
            <w:rFonts w:ascii="Times New Roman" w:hAnsi="Times New Roman" w:cs="Times New Roman"/>
            <w:noProof/>
            <w:sz w:val="24"/>
            <w:szCs w:val="24"/>
          </w:rPr>
          <w:fldChar w:fldCharType="end"/>
        </w:r>
      </w:p>
    </w:sdtContent>
  </w:sdt>
  <w:p w14:paraId="789397EA" w14:textId="77777777" w:rsidR="003526C2" w:rsidRDefault="0035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5890" w14:textId="77777777" w:rsidR="00035976" w:rsidRDefault="00035976" w:rsidP="003526C2">
      <w:pPr>
        <w:spacing w:after="0" w:line="240" w:lineRule="auto"/>
      </w:pPr>
      <w:r>
        <w:separator/>
      </w:r>
    </w:p>
  </w:footnote>
  <w:footnote w:type="continuationSeparator" w:id="0">
    <w:p w14:paraId="0CB348EA" w14:textId="77777777" w:rsidR="00035976" w:rsidRDefault="00035976" w:rsidP="00352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0799"/>
    <w:multiLevelType w:val="hybridMultilevel"/>
    <w:tmpl w:val="FDB007F4"/>
    <w:lvl w:ilvl="0" w:tplc="EA9633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75BCC"/>
    <w:multiLevelType w:val="hybridMultilevel"/>
    <w:tmpl w:val="C2F6EED8"/>
    <w:lvl w:ilvl="0" w:tplc="04090001">
      <w:start w:val="1"/>
      <w:numFmt w:val="bullet"/>
      <w:lvlText w:val=""/>
      <w:lvlJc w:val="left"/>
      <w:pPr>
        <w:ind w:left="1080" w:hanging="360"/>
      </w:pPr>
      <w:rPr>
        <w:rFonts w:ascii="Symbol" w:hAnsi="Symbol" w:hint="default"/>
      </w:rPr>
    </w:lvl>
    <w:lvl w:ilvl="1" w:tplc="890C02F0">
      <w:start w:val="1"/>
      <w:numFmt w:val="bullet"/>
      <w:lvlText w:val="o"/>
      <w:lvlJc w:val="left"/>
      <w:pPr>
        <w:ind w:left="1800" w:hanging="360"/>
      </w:pPr>
      <w:rPr>
        <w:rFonts w:ascii="Courier New" w:hAnsi="Courier New"/>
      </w:rPr>
    </w:lvl>
    <w:lvl w:ilvl="2" w:tplc="1A162B28">
      <w:start w:val="1"/>
      <w:numFmt w:val="bullet"/>
      <w:lvlText w:val=""/>
      <w:lvlJc w:val="left"/>
      <w:pPr>
        <w:ind w:left="2520" w:hanging="360"/>
      </w:pPr>
      <w:rPr>
        <w:rFonts w:ascii="Wingdings" w:hAnsi="Wingdings"/>
      </w:rPr>
    </w:lvl>
    <w:lvl w:ilvl="3" w:tplc="13200886">
      <w:start w:val="1"/>
      <w:numFmt w:val="bullet"/>
      <w:lvlText w:val=""/>
      <w:lvlJc w:val="left"/>
      <w:pPr>
        <w:ind w:left="3240" w:hanging="360"/>
      </w:pPr>
      <w:rPr>
        <w:rFonts w:ascii="Symbol" w:hAnsi="Symbol"/>
      </w:rPr>
    </w:lvl>
    <w:lvl w:ilvl="4" w:tplc="66449892">
      <w:start w:val="1"/>
      <w:numFmt w:val="bullet"/>
      <w:lvlText w:val="o"/>
      <w:lvlJc w:val="left"/>
      <w:pPr>
        <w:ind w:left="3960" w:hanging="360"/>
      </w:pPr>
      <w:rPr>
        <w:rFonts w:ascii="Courier New" w:hAnsi="Courier New"/>
      </w:rPr>
    </w:lvl>
    <w:lvl w:ilvl="5" w:tplc="83D03C78">
      <w:start w:val="1"/>
      <w:numFmt w:val="bullet"/>
      <w:lvlText w:val=""/>
      <w:lvlJc w:val="left"/>
      <w:pPr>
        <w:ind w:left="4680" w:hanging="360"/>
      </w:pPr>
      <w:rPr>
        <w:rFonts w:ascii="Wingdings" w:hAnsi="Wingdings"/>
      </w:rPr>
    </w:lvl>
    <w:lvl w:ilvl="6" w:tplc="400215E4">
      <w:start w:val="1"/>
      <w:numFmt w:val="bullet"/>
      <w:lvlText w:val=""/>
      <w:lvlJc w:val="left"/>
      <w:pPr>
        <w:ind w:left="5400" w:hanging="360"/>
      </w:pPr>
      <w:rPr>
        <w:rFonts w:ascii="Symbol" w:hAnsi="Symbol"/>
      </w:rPr>
    </w:lvl>
    <w:lvl w:ilvl="7" w:tplc="27FC52A4">
      <w:start w:val="1"/>
      <w:numFmt w:val="bullet"/>
      <w:lvlText w:val="o"/>
      <w:lvlJc w:val="left"/>
      <w:pPr>
        <w:ind w:left="6120" w:hanging="360"/>
      </w:pPr>
      <w:rPr>
        <w:rFonts w:ascii="Courier New" w:hAnsi="Courier New"/>
      </w:rPr>
    </w:lvl>
    <w:lvl w:ilvl="8" w:tplc="E0C6A73A">
      <w:start w:val="1"/>
      <w:numFmt w:val="bullet"/>
      <w:lvlText w:val=""/>
      <w:lvlJc w:val="left"/>
      <w:pPr>
        <w:ind w:left="6840" w:hanging="360"/>
      </w:pPr>
      <w:rPr>
        <w:rFonts w:ascii="Wingdings" w:hAnsi="Wingdings"/>
      </w:rPr>
    </w:lvl>
  </w:abstractNum>
  <w:abstractNum w:abstractNumId="2" w15:restartNumberingAfterBreak="0">
    <w:nsid w:val="7C786A29"/>
    <w:multiLevelType w:val="hybridMultilevel"/>
    <w:tmpl w:val="E8D01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345"/>
    <w:rsid w:val="00035976"/>
    <w:rsid w:val="00053D1C"/>
    <w:rsid w:val="000668E4"/>
    <w:rsid w:val="00073656"/>
    <w:rsid w:val="00086CA0"/>
    <w:rsid w:val="00132EBB"/>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A6BDB"/>
    <w:rsid w:val="002E0353"/>
    <w:rsid w:val="002E5E9F"/>
    <w:rsid w:val="002E5F90"/>
    <w:rsid w:val="002F168B"/>
    <w:rsid w:val="00331FC6"/>
    <w:rsid w:val="00335C41"/>
    <w:rsid w:val="00351345"/>
    <w:rsid w:val="003526C2"/>
    <w:rsid w:val="00371C97"/>
    <w:rsid w:val="00384DD6"/>
    <w:rsid w:val="00391D86"/>
    <w:rsid w:val="003A58CF"/>
    <w:rsid w:val="00440866"/>
    <w:rsid w:val="00461E50"/>
    <w:rsid w:val="004A1B22"/>
    <w:rsid w:val="004B185A"/>
    <w:rsid w:val="004D3AC4"/>
    <w:rsid w:val="004F5908"/>
    <w:rsid w:val="00504387"/>
    <w:rsid w:val="005451B9"/>
    <w:rsid w:val="005801DA"/>
    <w:rsid w:val="0059605B"/>
    <w:rsid w:val="00600CDB"/>
    <w:rsid w:val="0066455C"/>
    <w:rsid w:val="006B0F6E"/>
    <w:rsid w:val="006B1927"/>
    <w:rsid w:val="006D1BC0"/>
    <w:rsid w:val="006D7227"/>
    <w:rsid w:val="00717155"/>
    <w:rsid w:val="0073297D"/>
    <w:rsid w:val="00732E59"/>
    <w:rsid w:val="00743EC6"/>
    <w:rsid w:val="0077652B"/>
    <w:rsid w:val="00795AD5"/>
    <w:rsid w:val="007F3A5F"/>
    <w:rsid w:val="00817E3E"/>
    <w:rsid w:val="00844C50"/>
    <w:rsid w:val="00865A61"/>
    <w:rsid w:val="0088676C"/>
    <w:rsid w:val="008A77CD"/>
    <w:rsid w:val="008B4003"/>
    <w:rsid w:val="00905B16"/>
    <w:rsid w:val="00912F7F"/>
    <w:rsid w:val="00913BF4"/>
    <w:rsid w:val="00940315"/>
    <w:rsid w:val="009477C1"/>
    <w:rsid w:val="009649B7"/>
    <w:rsid w:val="00991F03"/>
    <w:rsid w:val="009A35AD"/>
    <w:rsid w:val="009C453D"/>
    <w:rsid w:val="009E65BA"/>
    <w:rsid w:val="009F0AAE"/>
    <w:rsid w:val="00A10D08"/>
    <w:rsid w:val="00AF6819"/>
    <w:rsid w:val="00B01EF7"/>
    <w:rsid w:val="00B570CF"/>
    <w:rsid w:val="00B702A8"/>
    <w:rsid w:val="00B7334F"/>
    <w:rsid w:val="00B75AF0"/>
    <w:rsid w:val="00BB459C"/>
    <w:rsid w:val="00BC0B30"/>
    <w:rsid w:val="00C033E2"/>
    <w:rsid w:val="00C17229"/>
    <w:rsid w:val="00C85700"/>
    <w:rsid w:val="00C960A9"/>
    <w:rsid w:val="00D40D9D"/>
    <w:rsid w:val="00D41D41"/>
    <w:rsid w:val="00D43BE7"/>
    <w:rsid w:val="00D47FE8"/>
    <w:rsid w:val="00D62113"/>
    <w:rsid w:val="00D76248"/>
    <w:rsid w:val="00DE7321"/>
    <w:rsid w:val="00DF0F74"/>
    <w:rsid w:val="00E12369"/>
    <w:rsid w:val="00E70B55"/>
    <w:rsid w:val="00EB1A32"/>
    <w:rsid w:val="00EE781A"/>
    <w:rsid w:val="00F12967"/>
    <w:rsid w:val="00F25945"/>
    <w:rsid w:val="00F53CC0"/>
    <w:rsid w:val="00F543B7"/>
    <w:rsid w:val="00F84D9D"/>
    <w:rsid w:val="00FB5B0D"/>
    <w:rsid w:val="00FC0220"/>
    <w:rsid w:val="00FC2E96"/>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688B"/>
  <w15:docId w15:val="{8DFE93FD-EE13-4958-A2E3-DA05D6DD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2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1F03"/>
    <w:pPr>
      <w:ind w:left="720"/>
      <w:contextualSpacing/>
    </w:pPr>
  </w:style>
  <w:style w:type="character" w:styleId="Hyperlink">
    <w:name w:val="Hyperlink"/>
    <w:basedOn w:val="DefaultParagraphFont"/>
    <w:uiPriority w:val="99"/>
    <w:unhideWhenUsed/>
    <w:rsid w:val="008A77CD"/>
    <w:rPr>
      <w:color w:val="0000FF"/>
      <w:u w:val="single"/>
    </w:rPr>
  </w:style>
  <w:style w:type="paragraph" w:styleId="Header">
    <w:name w:val="header"/>
    <w:basedOn w:val="Normal"/>
    <w:link w:val="HeaderChar"/>
    <w:uiPriority w:val="99"/>
    <w:unhideWhenUsed/>
    <w:rsid w:val="0035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C2"/>
  </w:style>
  <w:style w:type="paragraph" w:styleId="Footer">
    <w:name w:val="footer"/>
    <w:basedOn w:val="Normal"/>
    <w:link w:val="FooterChar"/>
    <w:uiPriority w:val="99"/>
    <w:unhideWhenUsed/>
    <w:rsid w:val="0035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3581">
      <w:bodyDiv w:val="1"/>
      <w:marLeft w:val="0"/>
      <w:marRight w:val="0"/>
      <w:marTop w:val="0"/>
      <w:marBottom w:val="0"/>
      <w:divBdr>
        <w:top w:val="none" w:sz="0" w:space="0" w:color="auto"/>
        <w:left w:val="none" w:sz="0" w:space="0" w:color="auto"/>
        <w:bottom w:val="none" w:sz="0" w:space="0" w:color="auto"/>
        <w:right w:val="none" w:sz="0" w:space="0" w:color="auto"/>
      </w:divBdr>
    </w:div>
    <w:div w:id="754208305">
      <w:bodyDiv w:val="1"/>
      <w:marLeft w:val="0"/>
      <w:marRight w:val="0"/>
      <w:marTop w:val="0"/>
      <w:marBottom w:val="0"/>
      <w:divBdr>
        <w:top w:val="none" w:sz="0" w:space="0" w:color="auto"/>
        <w:left w:val="none" w:sz="0" w:space="0" w:color="auto"/>
        <w:bottom w:val="none" w:sz="0" w:space="0" w:color="auto"/>
        <w:right w:val="none" w:sz="0" w:space="0" w:color="auto"/>
      </w:divBdr>
    </w:div>
    <w:div w:id="1600287334">
      <w:bodyDiv w:val="1"/>
      <w:marLeft w:val="0"/>
      <w:marRight w:val="0"/>
      <w:marTop w:val="0"/>
      <w:marBottom w:val="0"/>
      <w:divBdr>
        <w:top w:val="none" w:sz="0" w:space="0" w:color="auto"/>
        <w:left w:val="none" w:sz="0" w:space="0" w:color="auto"/>
        <w:bottom w:val="none" w:sz="0" w:space="0" w:color="auto"/>
        <w:right w:val="none" w:sz="0" w:space="0" w:color="auto"/>
      </w:divBdr>
    </w:div>
    <w:div w:id="1740595546">
      <w:bodyDiv w:val="1"/>
      <w:marLeft w:val="0"/>
      <w:marRight w:val="0"/>
      <w:marTop w:val="0"/>
      <w:marBottom w:val="0"/>
      <w:divBdr>
        <w:top w:val="none" w:sz="0" w:space="0" w:color="auto"/>
        <w:left w:val="none" w:sz="0" w:space="0" w:color="auto"/>
        <w:bottom w:val="none" w:sz="0" w:space="0" w:color="auto"/>
        <w:right w:val="none" w:sz="0" w:space="0" w:color="auto"/>
      </w:divBdr>
    </w:div>
    <w:div w:id="1825387821">
      <w:bodyDiv w:val="1"/>
      <w:marLeft w:val="0"/>
      <w:marRight w:val="0"/>
      <w:marTop w:val="0"/>
      <w:marBottom w:val="0"/>
      <w:divBdr>
        <w:top w:val="none" w:sz="0" w:space="0" w:color="auto"/>
        <w:left w:val="none" w:sz="0" w:space="0" w:color="auto"/>
        <w:bottom w:val="none" w:sz="0" w:space="0" w:color="auto"/>
        <w:right w:val="none" w:sz="0" w:space="0" w:color="auto"/>
      </w:divBdr>
    </w:div>
    <w:div w:id="2048136796">
      <w:bodyDiv w:val="1"/>
      <w:marLeft w:val="0"/>
      <w:marRight w:val="0"/>
      <w:marTop w:val="0"/>
      <w:marBottom w:val="0"/>
      <w:divBdr>
        <w:top w:val="none" w:sz="0" w:space="0" w:color="auto"/>
        <w:left w:val="none" w:sz="0" w:space="0" w:color="auto"/>
        <w:bottom w:val="none" w:sz="0" w:space="0" w:color="auto"/>
        <w:right w:val="none" w:sz="0" w:space="0" w:color="auto"/>
      </w:divBdr>
    </w:div>
    <w:div w:id="21029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1153</Words>
  <Characters>6509</Characters>
  <Application>Microsoft Office Word</Application>
  <DocSecurity>0</DocSecurity>
  <Lines>203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Carter</dc:creator>
  <cp:lastModifiedBy>Tonya Neaves</cp:lastModifiedBy>
  <cp:revision>12</cp:revision>
  <dcterms:created xsi:type="dcterms:W3CDTF">2017-05-22T19:32:00Z</dcterms:created>
  <dcterms:modified xsi:type="dcterms:W3CDTF">2021-02-05T14:13:00Z</dcterms:modified>
</cp:coreProperties>
</file>